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ge">
                  <wp:posOffset>771525</wp:posOffset>
                </wp:positionV>
                <wp:extent cx="6136005" cy="68199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005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HG丸ｺﾞｼｯｸM-PRO" w:hAnsi="HG丸ｺﾞｼｯｸM-PRO" w:eastAsia="HG丸ｺﾞｼｯｸM-PRO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加飾技術研究会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HG丸ｺﾞｼｯｸM-PRO" w:hAnsi="HG丸ｺﾞｼｯｸM-PRO" w:eastAsia="HG丸ｺﾞｼｯｸM-PRO"/>
                                <w:color w:val="FF0000"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kern w:val="0"/>
                                <w:sz w:val="40"/>
                                <w:szCs w:val="20"/>
                              </w:rPr>
                              <w:t>第２6回（２０１７年度第４回）例会</w:t>
                            </w:r>
                          </w:p>
                        </w:txbxContent>
                      </wps:txbx>
                      <wps:bodyPr lIns="91440" tIns="91440" rIns="91440" bIns="91440" upright="1"/>
                    </wps:wsp>
                  </a:graphicData>
                </a:graphic>
              </wp:anchor>
            </w:drawing>
          </mc:Choice>
          <mc:Fallback>
            <w:pict>
              <v:rect id="Text Box 2" o:spid="_x0000_s1026" o:spt="1" style="position:absolute;left:0pt;margin-left:-0.1pt;margin-top:60.75pt;height:53.7pt;width:483.15pt;mso-position-vertical-relative:page;z-index:1024;mso-width-relative:page;mso-height-relative:page;" filled="f" stroked="f" coordsize="21600,21600" o:gfxdata="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OXBvwXZAAAACQEAAA8AAAAAAAAAAQAgAAAA&#10;IgAAAGRycy9kb3ducmV2LnhtbFBLAQIUABQAAAAIAIdO4kCfh1eUmAEAADIDAAAOAAAAAAAAAAEA&#10;IAAAACgBAABkcnMvZTJvRG9jLnhtbFBLBQYAAAAABgAGAFkBAAAyBQAAAAA=&#10;">
                <v:fill on="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snapToGrid w:val="0"/>
                        <w:jc w:val="center"/>
                        <w:rPr>
                          <w:rFonts w:ascii="HG丸ｺﾞｼｯｸM-PRO" w:hAnsi="HG丸ｺﾞｼｯｸM-PRO" w:eastAsia="HG丸ｺﾞｼｯｸM-PRO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kern w:val="0"/>
                          <w:sz w:val="24"/>
                          <w:szCs w:val="24"/>
                        </w:rPr>
                        <w:t>加飾技術研究会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HG丸ｺﾞｼｯｸM-PRO" w:hAnsi="HG丸ｺﾞｼｯｸM-PRO" w:eastAsia="HG丸ｺﾞｼｯｸM-PRO"/>
                          <w:color w:val="FF0000"/>
                          <w:sz w:val="40"/>
                          <w:szCs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kern w:val="0"/>
                          <w:sz w:val="40"/>
                          <w:szCs w:val="20"/>
                        </w:rPr>
                        <w:t>第２6回（２０１７年度第４回）例会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  <w:r>
        <w:rPr>
          <w:rFonts w:ascii="ＭＳ 明朝" w:hAnsi="ＭＳ Ｐ明朝" w:eastAsia="ＭＳ Ｐ明朝"/>
          <w:color w:val="auto"/>
          <w:sz w:val="24"/>
          <w:szCs w:val="20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6126480" cy="1097280"/>
                <wp:effectExtent l="4445" t="4445" r="10795" b="10795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1097280"/>
                        </a:xfrm>
                        <a:prstGeom prst="rect">
                          <a:avLst/>
                        </a:prstGeom>
                        <a:solidFill>
                          <a:srgbClr val="8DB3E2">
                            <a:alpha val="5000"/>
                          </a:srgbClr>
                        </a:solidFill>
                        <a:ln w="9525" cap="flat" cmpd="sng">
                          <a:solidFill>
                            <a:srgbClr val="548DD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ＭＳ Ｐゴシック" w:hAnsi="ＭＳ Ｐゴシック" w:eastAsia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ＤＦＰ教科書体W3" w:hAnsi="ＤＦＰ教科書体W3" w:eastAsia="ＤＦＰ教科書体W3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  <w:szCs w:val="24"/>
                              </w:rPr>
                              <w:t>大量生産・大量消費の時代は終焉を迎え、人の感性に訴えかける製品開発が求められています。さらに、加飾は、本来の目的である見栄え・高級感・質感の向上のみならず、「各種機能を付与した加飾」へと展開し、環境問題から、ウエット方式の加飾に代わって、「ドライ方式の加飾」が注目され、さまざまな加飾工法が開発されてきており、「自動車外装への適用」の可能性も高くなってきています。加飾研では、これら最新動向を学び、新たな価値創造に取り組みます。</w:t>
                            </w:r>
                          </w:p>
                        </w:txbxContent>
                      </wps:txbx>
                      <wps:bodyPr lIns="55499" tIns="55499" rIns="55499" bIns="55499" upright="1"/>
                    </wps:wsp>
                  </a:graphicData>
                </a:graphic>
              </wp:anchor>
            </w:drawing>
          </mc:Choice>
          <mc:Fallback>
            <w:pict>
              <v:rect id="Text Box 3" o:spid="_x0000_s1026" o:spt="1" style="position:absolute;left:0pt;margin-left:0pt;margin-top:8.85pt;height:86.4pt;width:482.4pt;z-index:1024;mso-width-relative:page;mso-height-relative:page;" fillcolor="#8DB3E2" filled="t" stroked="t" coordsize="21600,21600" o:gfxdata="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DKKfs2AAAAAcBAAAPAAAAAAAAAAEAIAAAACIAAABk&#10;cnMvZG93bnJldi54bWxQSwECFAAUAAAACACHTuJAPIEl/wYCAAAyBAAADgAAAAAAAAABACAAAAAn&#10;AQAAZHJzL2Uyb0RvYy54bWxQSwUGAAAAAAYABgBZAQAAnwUAAAAA&#10;">
                <v:fill on="t" opacity="3276f" focussize="0,0"/>
                <v:stroke color="#548DD4" joinstyle="miter"/>
                <v:imagedata o:title=""/>
                <o:lock v:ext="edit" aspectratio="f"/>
                <v:textbox inset="4.37pt,4.37pt,4.37pt,4.37pt">
                  <w:txbxContent>
                    <w:p>
                      <w:pPr>
                        <w:snapToGrid w:val="0"/>
                        <w:rPr>
                          <w:rFonts w:ascii="ＭＳ Ｐゴシック" w:hAnsi="ＭＳ Ｐゴシック" w:eastAsia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ＤＦＰ教科書体W3" w:hAnsi="ＤＦＰ教科書体W3" w:eastAsia="ＤＦＰ教科書体W3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  <w:szCs w:val="24"/>
                        </w:rPr>
                        <w:t>大量生産・大量消費の時代は終焉を迎え、人の感性に訴えかける製品開発が求められています。さらに、加飾は、本来の目的である見栄え・高級感・質感の向上のみならず、「各種機能を付与した加飾」へと展開し、環境問題から、ウエット方式の加飾に代わって、「ドライ方式の加飾」が注目され、さまざまな加飾工法が開発されてきており、「自動車外装への適用」の可能性も高くなってきています。加飾研では、これら最新動向を学び、新たな価値創造に取り組みます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  <w:r>
        <w:rPr>
          <w:rFonts w:ascii="ＭＳ 明朝" w:hAnsi="ＭＳ Ｐ明朝" w:eastAsia="ＭＳ Ｐ明朝"/>
          <w:color w:val="auto"/>
          <w:sz w:val="24"/>
          <w:szCs w:val="20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ge">
                  <wp:posOffset>2530475</wp:posOffset>
                </wp:positionV>
                <wp:extent cx="6126480" cy="1365885"/>
                <wp:effectExtent l="0" t="0" r="0" b="5715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1365885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800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60" w:lineRule="exact"/>
                              <w:ind w:firstLine="280" w:firstLineChars="100"/>
                              <w:rPr>
                                <w:rFonts w:ascii="HG丸ｺﾞｼｯｸM-PRO" w:hAns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  <w:szCs w:val="28"/>
                              </w:rPr>
                              <w:t>加飾技術は、高付加価値創造の重要なツールのひとつです。</w:t>
                            </w:r>
                          </w:p>
                          <w:p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60" w:lineRule="exact"/>
                              <w:rPr>
                                <w:rFonts w:ascii="HG丸ｺﾞｼｯｸM-PRO" w:hAns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  <w:szCs w:val="28"/>
                              </w:rPr>
                              <w:t>　今回の例会では長年、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  <w:szCs w:val="28"/>
                                <w:lang w:eastAsia="ja-JP"/>
                              </w:rPr>
                              <w:t>自動車内外装加飾ならびに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  <w:szCs w:val="28"/>
                              </w:rPr>
                              <w:t>フィルム系加飾に携わってきた講師から、各工法の特徴や活用方法、今後の技術動向などについて講演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  <w:szCs w:val="28"/>
                                <w:lang w:eastAsia="ja-JP"/>
                              </w:rPr>
                              <w:t>頂きます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60" w:lineRule="exact"/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  <w:szCs w:val="28"/>
                              </w:rPr>
                              <w:t>　加飾の新しい可能性を探して，是非ご参加ください。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40" tIns="91440" rIns="91440" bIns="91440" upright="1"/>
                    </wps:wsp>
                  </a:graphicData>
                </a:graphic>
              </wp:anchor>
            </w:drawing>
          </mc:Choice>
          <mc:Fallback>
            <w:pict>
              <v:rect id="Text Box 4" o:spid="_x0000_s1026" o:spt="1" style="position:absolute;left:0pt;margin-left:-2.3pt;margin-top:199.25pt;height:107.55pt;width:482.4pt;mso-position-vertical-relative:page;z-index:1024;mso-width-relative:page;mso-height-relative:page;" fillcolor="#CCFFCC" filled="t" stroked="f" coordsize="21600,21600" o:gfxdata="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xMCC19cAAAAKAQAADwAAAAAAAAABACAAAAAiAAAAZHJzL2Rvd25yZXYueG1sUEsB&#10;AhQAFAAAAAgAh07iQNEQg369AQAAfAMAAA4AAAAAAAAAAQAgAAAAJgEAAGRycy9lMm9Eb2MueG1s&#10;UEsFBgAAAAAGAAYAWQEAAFUFAAAAAA==&#10;">
                <v:fill on="t" opacity="5242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tabs>
                          <w:tab w:val="left" w:pos="1701"/>
                        </w:tabs>
                        <w:snapToGrid w:val="0"/>
                        <w:spacing w:line="360" w:lineRule="exact"/>
                        <w:ind w:firstLine="280" w:firstLineChars="100"/>
                        <w:rPr>
                          <w:rFonts w:ascii="HG丸ｺﾞｼｯｸM-PRO" w:hAns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  <w:szCs w:val="28"/>
                        </w:rPr>
                        <w:t>加飾技術は、高付加価値創造の重要なツールのひとつです。</w:t>
                      </w:r>
                    </w:p>
                    <w:p>
                      <w:pPr>
                        <w:tabs>
                          <w:tab w:val="left" w:pos="1701"/>
                        </w:tabs>
                        <w:snapToGrid w:val="0"/>
                        <w:spacing w:line="360" w:lineRule="exact"/>
                        <w:rPr>
                          <w:rFonts w:ascii="HG丸ｺﾞｼｯｸM-PRO" w:hAns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  <w:szCs w:val="28"/>
                        </w:rPr>
                        <w:t>　今回の例会では長年、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  <w:szCs w:val="28"/>
                          <w:lang w:eastAsia="ja-JP"/>
                        </w:rPr>
                        <w:t>自動車内外装加飾ならびに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  <w:szCs w:val="28"/>
                        </w:rPr>
                        <w:t>フィルム系加飾に携わってきた講師から、各工法の特徴や活用方法、今後の技術動向などについて講演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  <w:szCs w:val="28"/>
                          <w:lang w:eastAsia="ja-JP"/>
                        </w:rPr>
                        <w:t>頂きます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  <w:szCs w:val="28"/>
                        </w:rPr>
                        <w:t>。</w:t>
                      </w:r>
                    </w:p>
                    <w:p>
                      <w:pPr>
                        <w:tabs>
                          <w:tab w:val="left" w:pos="1701"/>
                        </w:tabs>
                        <w:snapToGrid w:val="0"/>
                        <w:spacing w:line="360" w:lineRule="exact"/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  <w:szCs w:val="28"/>
                        </w:rPr>
                        <w:t>　加飾の新しい可能性を探して，是非ご参加ください。</w:t>
                      </w:r>
                      <w:r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  <w:r>
        <w:rPr>
          <w:rFonts w:ascii="ＭＳ 明朝" w:hAnsi="ＭＳ Ｐ明朝" w:eastAsia="ＭＳ Ｐ明朝"/>
          <w:color w:val="auto"/>
          <w:sz w:val="24"/>
          <w:szCs w:val="20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170180</wp:posOffset>
                </wp:positionV>
                <wp:extent cx="6600190" cy="3798570"/>
                <wp:effectExtent l="0" t="0" r="0" b="0"/>
                <wp:wrapNone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190" cy="3798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ＭＳ Ｐゴシック" w:hAnsi="ＭＳ Ｐゴシック"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/>
                                <w:sz w:val="32"/>
                                <w:szCs w:val="32"/>
                              </w:rPr>
                              <w:t>主催：加飾技術研究会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ＭＳ Ｐゴシック" w:hAnsi="ＭＳ Ｐゴシック" w:eastAsia="ＭＳ Ｐゴシック" w:cs="Arial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/>
                                <w:sz w:val="32"/>
                                <w:szCs w:val="32"/>
                              </w:rPr>
                              <w:t>催日：２０１８年２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b/>
                                <w:kern w:val="0"/>
                                <w:sz w:val="32"/>
                                <w:szCs w:val="32"/>
                              </w:rPr>
                              <w:t>月１３日（火）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ＭＳ Ｐゴシック" w:hAnsi="ＭＳ Ｐゴシック" w:eastAsia="ＭＳ Ｐゴシック" w:cs="Arial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b/>
                                <w:kern w:val="0"/>
                                <w:sz w:val="32"/>
                                <w:szCs w:val="32"/>
                              </w:rPr>
                              <w:t>場所：北とぴあ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b/>
                                <w:kern w:val="0"/>
                                <w:sz w:val="32"/>
                                <w:szCs w:val="32"/>
                                <w:lang w:eastAsia="ja-JP"/>
                              </w:rPr>
                              <w:t>　１５階　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b/>
                                <w:kern w:val="0"/>
                                <w:sz w:val="32"/>
                                <w:szCs w:val="32"/>
                              </w:rPr>
                              <w:t>ペガサスホール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b/>
                                <w:kern w:val="0"/>
                                <w:sz w:val="28"/>
                                <w:szCs w:val="28"/>
                              </w:rPr>
                              <w:t>　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　　（東京都北区王子１丁目１１－１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val="en-US" w:eastAsia="ja-JP"/>
                              </w:rPr>
                              <w:t>JR京浜東北線王子駅徒歩３分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widowControl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１３：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３０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～　　　　</w:t>
                            </w:r>
                            <w:r>
                              <w:rPr>
                                <w:rFonts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　受付開始</w:t>
                            </w:r>
                          </w:p>
                          <w:p>
                            <w:pPr>
                              <w:widowControl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４：００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～１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４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１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０　加飾技術研究会の挨拶と連絡</w:t>
                            </w:r>
                          </w:p>
                          <w:p>
                            <w:pPr>
                              <w:widowControl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ascii="ＭＳ Ｐゴシック" w:hAnsi="ＭＳ Ｐゴシック" w:eastAsia="ＭＳ Ｐゴシック" w:cs="Arial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４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１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０～１５：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２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０　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b/>
                                <w:bCs/>
                                <w:color w:val="FF0000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「自動車内装加飾技術の概要と今後の動向」</w:t>
                            </w:r>
                          </w:p>
                          <w:p>
                            <w:pPr>
                              <w:widowControl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　　　　　　　（加飾技術研究会　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顧問　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伊藤氏）</w:t>
                            </w:r>
                          </w:p>
                          <w:p>
                            <w:pPr>
                              <w:widowControl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１５：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３０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～１６：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３０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　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「ホットスタンプ加工と新３Ｄ加飾技術のご提案」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600"/>
                              </w:tabs>
                              <w:adjustRightInd/>
                              <w:snapToGrid w:val="0"/>
                              <w:ind w:firstLine="2520" w:firstLineChars="900"/>
                              <w:jc w:val="left"/>
                              <w:textAlignment w:val="auto"/>
                              <w:rPr>
                                <w:rFonts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（カタニ産業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株式会社　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岡部氏）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600"/>
                              </w:tabs>
                              <w:adjustRightInd/>
                              <w:snapToGrid w:val="0"/>
                              <w:ind w:left="2880" w:hanging="2880"/>
                              <w:jc w:val="left"/>
                              <w:textAlignment w:val="auto"/>
                              <w:rPr>
                                <w:rFonts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１６：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３０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～１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７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００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　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b/>
                                <w:bCs/>
                                <w:color w:val="FF0000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「会社紹介（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パナック㈱）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b/>
                                <w:bCs/>
                                <w:color w:val="FF0000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」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600"/>
                              </w:tabs>
                              <w:adjustRightInd/>
                              <w:snapToGrid w:val="0"/>
                              <w:ind w:left="210" w:leftChars="100" w:firstLine="2240" w:firstLineChars="800"/>
                              <w:jc w:val="left"/>
                              <w:textAlignment w:val="auto"/>
                              <w:rPr>
                                <w:rFonts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（パナック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株式会社　水村氏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>
                            <w:pPr>
                              <w:widowControl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ascii="ＭＳ Ｐゴシック" w:hAnsi="ＭＳ Ｐゴシック" w:eastAsia="ＭＳ Ｐ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１７：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１５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～１９：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０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 xml:space="preserve">０　 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懇親会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color w:val="FF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（同会場で立食形式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>
                            <w:pPr>
                              <w:widowControl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ascii="ＭＳ Ｐゴシック" w:hAnsi="ＭＳ Ｐゴシック" w:eastAsia="ＭＳ Ｐゴシック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widowControl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2"/>
                                <w:szCs w:val="22"/>
                              </w:rPr>
                              <w:t>※時間は目安です．当日の進行により若干前後致します</w:t>
                            </w:r>
                          </w:p>
                          <w:p>
                            <w:pPr>
                              <w:widowControl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ascii="HG丸ｺﾞｼｯｸM-PRO" w:hAnsi="HG丸ｺﾞｼｯｸM-PRO" w:eastAsia="HG丸ｺﾞｼｯｸM-PRO" w:cs="Arial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tIns="91440" rIns="91440" bIns="91440" upright="1"/>
                    </wps:wsp>
                  </a:graphicData>
                </a:graphic>
              </wp:anchor>
            </w:drawing>
          </mc:Choice>
          <mc:Fallback>
            <w:pict>
              <v:rect id="Text Box 5" o:spid="_x0000_s1026" o:spt="1" style="position:absolute;left:0pt;margin-left:-3.25pt;margin-top:13.4pt;height:299.1pt;width:519.7pt;z-index:1024;mso-width-relative:page;mso-height-relative:page;" filled="f" stroked="f" coordsize="21600,21600" o:gfxdata="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F9ZSY9oAAAAKAQAADwAAAAAAAAABACAA&#10;AAAiAAAAZHJzL2Rvd25yZXYueG1sUEsBAhQAFAAAAAgAh07iQJVKY7OZAQAAMwMAAA4AAAAAAAAA&#10;AQAgAAAAKQEAAGRycy9lMm9Eb2MueG1sUEsFBgAAAAAGAAYAWQEAADQFAAAAAA==&#10;">
                <v:fill on="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snapToGrid w:val="0"/>
                        <w:jc w:val="left"/>
                        <w:rPr>
                          <w:rFonts w:ascii="ＭＳ Ｐゴシック" w:hAnsi="ＭＳ Ｐゴシック" w:eastAsia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/>
                          <w:sz w:val="32"/>
                          <w:szCs w:val="32"/>
                        </w:rPr>
                        <w:t>主催：加飾技術研究会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ＭＳ Ｐゴシック" w:hAnsi="ＭＳ Ｐゴシック" w:eastAsia="ＭＳ Ｐゴシック" w:cs="Arial"/>
                          <w:b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/>
                          <w:sz w:val="32"/>
                          <w:szCs w:val="32"/>
                        </w:rPr>
                        <w:t>催日：２０１８年２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b/>
                          <w:kern w:val="0"/>
                          <w:sz w:val="32"/>
                          <w:szCs w:val="32"/>
                        </w:rPr>
                        <w:t>月１３日（火）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ＭＳ Ｐゴシック" w:hAnsi="ＭＳ Ｐゴシック" w:eastAsia="ＭＳ Ｐゴシック" w:cs="Arial"/>
                          <w:b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Arial"/>
                          <w:b/>
                          <w:kern w:val="0"/>
                          <w:sz w:val="32"/>
                          <w:szCs w:val="32"/>
                        </w:rPr>
                        <w:t>場所：北とぴあ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b/>
                          <w:kern w:val="0"/>
                          <w:sz w:val="32"/>
                          <w:szCs w:val="32"/>
                          <w:lang w:eastAsia="ja-JP"/>
                        </w:rPr>
                        <w:t>　１５階　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b/>
                          <w:kern w:val="0"/>
                          <w:sz w:val="32"/>
                          <w:szCs w:val="32"/>
                        </w:rPr>
                        <w:t>ペガサスホール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Arial"/>
                          <w:b/>
                          <w:kern w:val="0"/>
                          <w:sz w:val="28"/>
                          <w:szCs w:val="28"/>
                        </w:rPr>
                        <w:t>　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　　（東京都北区王子１丁目１１－１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val="en-US" w:eastAsia="ja-JP"/>
                        </w:rPr>
                        <w:t>JR京浜東北線王子駅徒歩３分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）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32"/>
                          <w:szCs w:val="32"/>
                        </w:rPr>
                      </w:pPr>
                    </w:p>
                    <w:p>
                      <w:pPr>
                        <w:widowControl/>
                        <w:adjustRightInd/>
                        <w:snapToGrid w:val="0"/>
                        <w:jc w:val="left"/>
                        <w:textAlignment w:val="auto"/>
                        <w:rPr>
                          <w:rFonts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１３：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３０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～　　　　</w:t>
                      </w:r>
                      <w:r>
                        <w:rPr>
                          <w:rFonts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　受付開始</w:t>
                      </w:r>
                    </w:p>
                    <w:p>
                      <w:pPr>
                        <w:widowControl/>
                        <w:adjustRightInd/>
                        <w:snapToGrid w:val="0"/>
                        <w:jc w:val="left"/>
                        <w:textAlignment w:val="auto"/>
                        <w:rPr>
                          <w:rFonts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４：００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～１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４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１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０　加飾技術研究会の挨拶と連絡</w:t>
                      </w:r>
                    </w:p>
                    <w:p>
                      <w:pPr>
                        <w:widowControl/>
                        <w:adjustRightInd/>
                        <w:snapToGrid w:val="0"/>
                        <w:jc w:val="left"/>
                        <w:textAlignment w:val="auto"/>
                        <w:rPr>
                          <w:rFonts w:ascii="ＭＳ Ｐゴシック" w:hAnsi="ＭＳ Ｐゴシック" w:eastAsia="ＭＳ Ｐゴシック" w:cs="Arial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４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１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０～１５：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２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０　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b/>
                          <w:bCs/>
                          <w:color w:val="FF0000"/>
                          <w:kern w:val="0"/>
                          <w:sz w:val="32"/>
                          <w:szCs w:val="32"/>
                          <w:u w:val="single"/>
                        </w:rPr>
                        <w:t>「自動車内装加飾技術の概要と今後の動向」</w:t>
                      </w:r>
                    </w:p>
                    <w:p>
                      <w:pPr>
                        <w:widowControl/>
                        <w:adjustRightInd/>
                        <w:snapToGrid w:val="0"/>
                        <w:jc w:val="left"/>
                        <w:textAlignment w:val="auto"/>
                        <w:rPr>
                          <w:rFonts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　　　　　　　（加飾技術研究会　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顧問　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伊藤氏）</w:t>
                      </w:r>
                    </w:p>
                    <w:p>
                      <w:pPr>
                        <w:widowControl/>
                        <w:adjustRightInd/>
                        <w:snapToGrid w:val="0"/>
                        <w:jc w:val="left"/>
                        <w:textAlignment w:val="auto"/>
                        <w:rPr>
                          <w:rFonts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１５：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３０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～１６：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３０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　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b/>
                          <w:color w:val="FF0000"/>
                          <w:kern w:val="0"/>
                          <w:sz w:val="32"/>
                          <w:szCs w:val="32"/>
                          <w:u w:val="single"/>
                        </w:rPr>
                        <w:t>「ホットスタンプ加工と新３Ｄ加飾技術のご提案」</w:t>
                      </w:r>
                    </w:p>
                    <w:p>
                      <w:pPr>
                        <w:widowControl/>
                        <w:tabs>
                          <w:tab w:val="left" w:pos="4600"/>
                        </w:tabs>
                        <w:adjustRightInd/>
                        <w:snapToGrid w:val="0"/>
                        <w:ind w:firstLine="2520" w:firstLineChars="900"/>
                        <w:jc w:val="left"/>
                        <w:textAlignment w:val="auto"/>
                        <w:rPr>
                          <w:rFonts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（カタニ産業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株式会社　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岡部氏）</w:t>
                      </w:r>
                    </w:p>
                    <w:p>
                      <w:pPr>
                        <w:widowControl/>
                        <w:tabs>
                          <w:tab w:val="left" w:pos="4600"/>
                        </w:tabs>
                        <w:adjustRightInd/>
                        <w:snapToGrid w:val="0"/>
                        <w:ind w:left="2880" w:hanging="2880"/>
                        <w:jc w:val="left"/>
                        <w:textAlignment w:val="auto"/>
                        <w:rPr>
                          <w:rFonts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１６：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３０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～１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７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００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　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b/>
                          <w:bCs/>
                          <w:color w:val="FF0000"/>
                          <w:kern w:val="0"/>
                          <w:sz w:val="32"/>
                          <w:szCs w:val="32"/>
                          <w:u w:val="single"/>
                        </w:rPr>
                        <w:t>「会社紹介（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パナック㈱）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b/>
                          <w:bCs/>
                          <w:color w:val="FF0000"/>
                          <w:kern w:val="0"/>
                          <w:sz w:val="32"/>
                          <w:szCs w:val="32"/>
                          <w:u w:val="single"/>
                        </w:rPr>
                        <w:t>」</w:t>
                      </w:r>
                    </w:p>
                    <w:p>
                      <w:pPr>
                        <w:widowControl/>
                        <w:tabs>
                          <w:tab w:val="left" w:pos="4600"/>
                        </w:tabs>
                        <w:adjustRightInd/>
                        <w:snapToGrid w:val="0"/>
                        <w:ind w:left="210" w:leftChars="100" w:firstLine="2240" w:firstLineChars="800"/>
                        <w:jc w:val="left"/>
                        <w:textAlignment w:val="auto"/>
                        <w:rPr>
                          <w:rFonts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（パナック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株式会社　水村氏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）</w:t>
                      </w:r>
                    </w:p>
                    <w:p>
                      <w:pPr>
                        <w:widowControl/>
                        <w:adjustRightInd/>
                        <w:snapToGrid w:val="0"/>
                        <w:jc w:val="left"/>
                        <w:textAlignment w:val="auto"/>
                        <w:rPr>
                          <w:rFonts w:ascii="ＭＳ Ｐゴシック" w:hAnsi="ＭＳ Ｐゴシック" w:eastAsia="ＭＳ Ｐゴシック"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１７：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１５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～１９：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０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 xml:space="preserve">０　 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b/>
                          <w:bCs/>
                          <w:kern w:val="0"/>
                          <w:sz w:val="28"/>
                          <w:szCs w:val="28"/>
                          <w:lang w:eastAsia="ja-JP"/>
                        </w:rPr>
                        <w:t>懇親会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color w:val="FF0000"/>
                          <w:kern w:val="0"/>
                          <w:sz w:val="28"/>
                          <w:szCs w:val="28"/>
                          <w:u w:val="single"/>
                        </w:rPr>
                        <w:t>（同会場で立食形式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  <w:p>
                      <w:pPr>
                        <w:widowControl/>
                        <w:adjustRightInd/>
                        <w:snapToGrid w:val="0"/>
                        <w:jc w:val="left"/>
                        <w:textAlignment w:val="auto"/>
                        <w:rPr>
                          <w:rFonts w:ascii="ＭＳ Ｐゴシック" w:hAnsi="ＭＳ Ｐゴシック" w:eastAsia="ＭＳ Ｐゴシック" w:cs="Arial"/>
                          <w:kern w:val="0"/>
                          <w:sz w:val="22"/>
                          <w:szCs w:val="22"/>
                        </w:rPr>
                      </w:pPr>
                    </w:p>
                    <w:p>
                      <w:pPr>
                        <w:widowControl/>
                        <w:adjustRightInd/>
                        <w:snapToGrid w:val="0"/>
                        <w:jc w:val="left"/>
                        <w:textAlignment w:val="auto"/>
                        <w:rPr>
                          <w:rFonts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2"/>
                          <w:szCs w:val="22"/>
                        </w:rPr>
                        <w:t>※時間は目安です．当日の進行により若干前後致します</w:t>
                      </w:r>
                    </w:p>
                    <w:p>
                      <w:pPr>
                        <w:widowControl/>
                        <w:adjustRightInd/>
                        <w:snapToGrid w:val="0"/>
                        <w:jc w:val="left"/>
                        <w:textAlignment w:val="auto"/>
                        <w:rPr>
                          <w:rFonts w:ascii="HG丸ｺﾞｼｯｸM-PRO" w:hAnsi="HG丸ｺﾞｼｯｸM-PRO" w:eastAsia="HG丸ｺﾞｼｯｸM-PRO" w:cs="Arial"/>
                          <w:kern w:val="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rPr>
          <w:rFonts w:ascii="HG丸ｺﾞｼｯｸM-PRO" w:hAnsi="HG丸ｺﾞｼｯｸM-PRO" w:eastAsia="HG丸ｺﾞｼｯｸM-PRO"/>
          <w:b/>
          <w:bCs/>
          <w:sz w:val="32"/>
          <w:szCs w:val="20"/>
        </w:rPr>
      </w:pPr>
    </w:p>
    <w:p>
      <w:pPr>
        <w:snapToGrid w:val="0"/>
        <w:rPr>
          <w:rFonts w:ascii="HG丸ｺﾞｼｯｸM-PRO" w:hAnsi="HG丸ｺﾞｼｯｸM-PRO" w:eastAsia="HG丸ｺﾞｼｯｸM-PRO"/>
          <w:b/>
          <w:bCs/>
          <w:sz w:val="32"/>
          <w:szCs w:val="20"/>
        </w:rPr>
      </w:pPr>
    </w:p>
    <w:p>
      <w:pPr>
        <w:snapToGrid w:val="0"/>
        <w:rPr>
          <w:rFonts w:ascii="HG丸ｺﾞｼｯｸM-PRO" w:hAnsi="HG丸ｺﾞｼｯｸM-PRO" w:eastAsia="HG丸ｺﾞｼｯｸM-PRO"/>
          <w:b/>
          <w:bCs/>
          <w:sz w:val="32"/>
          <w:szCs w:val="20"/>
        </w:rPr>
      </w:pPr>
    </w:p>
    <w:p>
      <w:pPr>
        <w:snapToGrid w:val="0"/>
        <w:rPr>
          <w:rFonts w:ascii="HG丸ｺﾞｼｯｸM-PRO" w:hAnsi="HG丸ｺﾞｼｯｸM-PRO" w:eastAsia="HG丸ｺﾞｼｯｸM-PRO"/>
          <w:b/>
          <w:bCs/>
          <w:sz w:val="32"/>
          <w:szCs w:val="20"/>
        </w:rPr>
      </w:pPr>
    </w:p>
    <w:p>
      <w:pPr>
        <w:snapToGrid w:val="0"/>
        <w:rPr>
          <w:rFonts w:ascii="HG丸ｺﾞｼｯｸM-PRO" w:hAnsi="HG丸ｺﾞｼｯｸM-PRO" w:eastAsia="HG丸ｺﾞｼｯｸM-PRO"/>
          <w:b/>
          <w:bCs/>
          <w:sz w:val="32"/>
          <w:szCs w:val="20"/>
        </w:rPr>
      </w:pPr>
      <w:r>
        <w:rPr>
          <w:rFonts w:ascii="ＭＳ 明朝" w:hAnsi="ＭＳ Ｐ明朝" w:eastAsia="ＭＳ Ｐ明朝"/>
          <w:color w:val="auto"/>
          <w:sz w:val="24"/>
          <w:szCs w:val="20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ge">
                  <wp:posOffset>7631430</wp:posOffset>
                </wp:positionV>
                <wp:extent cx="6126480" cy="1022985"/>
                <wp:effectExtent l="0" t="0" r="0" b="13335"/>
                <wp:wrapNone/>
                <wp:docPr id="5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1022985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800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418"/>
                                <w:tab w:val="left" w:pos="2268"/>
                                <w:tab w:val="left" w:pos="3402"/>
                              </w:tabs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33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33CC"/>
                                <w:sz w:val="28"/>
                                <w:szCs w:val="28"/>
                              </w:rPr>
                              <w:t>本案内は，加飾技術研究会・</w:t>
                            </w:r>
                            <w:r>
                              <w:rPr>
                                <w:rFonts w:hint="eastAsia" w:ascii="ＭＳ 明朝" w:hAnsi="ＭＳ 明朝"/>
                                <w:color w:val="0033CC"/>
                                <w:sz w:val="28"/>
                                <w:szCs w:val="28"/>
                                <w:u w:val="double"/>
                              </w:rPr>
                              <w:t>会員様</w:t>
                            </w:r>
                            <w:r>
                              <w:rPr>
                                <w:rFonts w:hint="eastAsia" w:ascii="ＭＳ 明朝" w:hAnsi="ＭＳ 明朝"/>
                                <w:color w:val="0033CC"/>
                                <w:sz w:val="28"/>
                                <w:szCs w:val="28"/>
                              </w:rPr>
                              <w:t>向けの案内です。</w:t>
                            </w:r>
                          </w:p>
                          <w:p>
                            <w:pPr>
                              <w:tabs>
                                <w:tab w:val="left" w:pos="1701"/>
                                <w:tab w:val="left" w:pos="2268"/>
                              </w:tabs>
                              <w:snapToGrid w:val="0"/>
                              <w:rPr>
                                <w:rFonts w:ascii="ＭＳ 明朝" w:hAnsi="ＭＳ 明朝"/>
                                <w:color w:val="0033C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33CC"/>
                                <w:sz w:val="28"/>
                                <w:szCs w:val="28"/>
                              </w:rPr>
                              <w:t>トータル定員：</w:t>
                            </w:r>
                            <w:r>
                              <w:rPr>
                                <w:rFonts w:hint="eastAsia" w:ascii="ＭＳ 明朝" w:hAnsi="ＭＳ 明朝"/>
                                <w:color w:val="0033CC"/>
                                <w:sz w:val="28"/>
                                <w:szCs w:val="28"/>
                                <w:u w:val="single"/>
                              </w:rPr>
                              <w:t>１００</w:t>
                            </w:r>
                            <w:r>
                              <w:rPr>
                                <w:rFonts w:hint="eastAsia" w:ascii="ＭＳ 明朝" w:hAnsi="ＭＳ 明朝"/>
                                <w:color w:val="0033CC"/>
                                <w:sz w:val="28"/>
                                <w:szCs w:val="28"/>
                              </w:rPr>
                              <w:t>名、申し込み期限：</w:t>
                            </w:r>
                            <w:r>
                              <w:rPr>
                                <w:rFonts w:hint="eastAsia" w:ascii="ＭＳ 明朝" w:hAnsi="ＭＳ 明朝"/>
                                <w:color w:val="0033CC"/>
                                <w:sz w:val="28"/>
                                <w:szCs w:val="28"/>
                                <w:u w:val="single"/>
                              </w:rPr>
                              <w:t>１／</w:t>
                            </w:r>
                            <w:r>
                              <w:rPr>
                                <w:rFonts w:hint="eastAsia" w:ascii="ＭＳ 明朝" w:hAnsi="ＭＳ 明朝"/>
                                <w:color w:val="0033CC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３１</w:t>
                            </w:r>
                            <w:r>
                              <w:rPr>
                                <w:rFonts w:hint="eastAsia" w:ascii="ＭＳ 明朝" w:hAnsi="ＭＳ 明朝"/>
                                <w:color w:val="0033CC"/>
                                <w:sz w:val="28"/>
                                <w:szCs w:val="28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hint="eastAsia" w:ascii="ＭＳ 明朝" w:hAnsi="ＭＳ 明朝"/>
                                <w:color w:val="0033CC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水</w:t>
                            </w:r>
                            <w:r>
                              <w:rPr>
                                <w:rFonts w:hint="eastAsia" w:ascii="ＭＳ 明朝" w:hAnsi="ＭＳ 明朝"/>
                                <w:color w:val="0033CC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</w:p>
                          <w:p>
                            <w:pPr>
                              <w:tabs>
                                <w:tab w:val="left" w:pos="1701"/>
                                <w:tab w:val="left" w:pos="2268"/>
                              </w:tabs>
                              <w:snapToGrid w:val="0"/>
                              <w:ind w:left="271" w:hanging="280" w:hangingChars="100"/>
                              <w:jc w:val="left"/>
                              <w:rPr>
                                <w:rFonts w:ascii="HG丸ｺﾞｼｯｸM-PRO" w:hAnsi="HG丸ｺﾞｼｯｸM-PRO" w:eastAsia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FF0000"/>
                                <w:sz w:val="28"/>
                                <w:szCs w:val="28"/>
                              </w:rPr>
                              <w:t>（定員、期限になりましたら締め切らせていただきます。）</w:t>
                            </w:r>
                          </w:p>
                        </w:txbxContent>
                      </wps:txbx>
                      <wps:bodyPr lIns="91440" tIns="91440" rIns="91440" bIns="91440" upright="1"/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margin-left:-0.1pt;margin-top:600.9pt;height:80.55pt;width:482.4pt;mso-position-vertical-relative:page;z-index:1024;mso-width-relative:page;mso-height-relative:page;" fillcolor="#CCFFCC" filled="t" stroked="f" coordsize="21600,21600" o:gfxdata="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2Y7jNcAAAALAQAADwAAAAAAAAABACAAAAAiAAAAZHJzL2Rvd25yZXYueG1sUEsB&#10;AhQAFAAAAAgAh07iQLgBVly9AQAAfgMAAA4AAAAAAAAAAQAgAAAAJgEAAGRycy9lMm9Eb2MueG1s&#10;UEsFBgAAAAAGAAYAWQEAAFUFAAAAAA==&#10;">
                <v:fill on="t" opacity="5242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tabs>
                          <w:tab w:val="left" w:pos="1418"/>
                          <w:tab w:val="left" w:pos="2268"/>
                          <w:tab w:val="left" w:pos="3402"/>
                        </w:tabs>
                        <w:snapToGrid w:val="0"/>
                        <w:jc w:val="left"/>
                        <w:rPr>
                          <w:rFonts w:ascii="ＭＳ 明朝" w:hAnsi="ＭＳ 明朝"/>
                          <w:color w:val="0033CC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明朝" w:hAnsi="ＭＳ 明朝"/>
                          <w:color w:val="0033CC"/>
                          <w:sz w:val="28"/>
                          <w:szCs w:val="28"/>
                        </w:rPr>
                        <w:t>本案内は，加飾技術研究会・</w:t>
                      </w:r>
                      <w:r>
                        <w:rPr>
                          <w:rFonts w:hint="eastAsia" w:ascii="ＭＳ 明朝" w:hAnsi="ＭＳ 明朝"/>
                          <w:color w:val="0033CC"/>
                          <w:sz w:val="28"/>
                          <w:szCs w:val="28"/>
                          <w:u w:val="double"/>
                        </w:rPr>
                        <w:t>会員様</w:t>
                      </w:r>
                      <w:r>
                        <w:rPr>
                          <w:rFonts w:hint="eastAsia" w:ascii="ＭＳ 明朝" w:hAnsi="ＭＳ 明朝"/>
                          <w:color w:val="0033CC"/>
                          <w:sz w:val="28"/>
                          <w:szCs w:val="28"/>
                        </w:rPr>
                        <w:t>向けの案内です。</w:t>
                      </w:r>
                    </w:p>
                    <w:p>
                      <w:pPr>
                        <w:tabs>
                          <w:tab w:val="left" w:pos="1701"/>
                          <w:tab w:val="left" w:pos="2268"/>
                        </w:tabs>
                        <w:snapToGrid w:val="0"/>
                        <w:rPr>
                          <w:rFonts w:ascii="ＭＳ 明朝" w:hAnsi="ＭＳ 明朝"/>
                          <w:color w:val="0033CC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ＭＳ 明朝" w:hAnsi="ＭＳ 明朝"/>
                          <w:color w:val="0033CC"/>
                          <w:sz w:val="28"/>
                          <w:szCs w:val="28"/>
                        </w:rPr>
                        <w:t>トータル定員：</w:t>
                      </w:r>
                      <w:r>
                        <w:rPr>
                          <w:rFonts w:hint="eastAsia" w:ascii="ＭＳ 明朝" w:hAnsi="ＭＳ 明朝"/>
                          <w:color w:val="0033CC"/>
                          <w:sz w:val="28"/>
                          <w:szCs w:val="28"/>
                          <w:u w:val="single"/>
                        </w:rPr>
                        <w:t>１００</w:t>
                      </w:r>
                      <w:r>
                        <w:rPr>
                          <w:rFonts w:hint="eastAsia" w:ascii="ＭＳ 明朝" w:hAnsi="ＭＳ 明朝"/>
                          <w:color w:val="0033CC"/>
                          <w:sz w:val="28"/>
                          <w:szCs w:val="28"/>
                        </w:rPr>
                        <w:t>名、申し込み期限：</w:t>
                      </w:r>
                      <w:r>
                        <w:rPr>
                          <w:rFonts w:hint="eastAsia" w:ascii="ＭＳ 明朝" w:hAnsi="ＭＳ 明朝"/>
                          <w:color w:val="0033CC"/>
                          <w:sz w:val="28"/>
                          <w:szCs w:val="28"/>
                          <w:u w:val="single"/>
                        </w:rPr>
                        <w:t>１／</w:t>
                      </w:r>
                      <w:r>
                        <w:rPr>
                          <w:rFonts w:hint="eastAsia" w:ascii="ＭＳ 明朝" w:hAnsi="ＭＳ 明朝"/>
                          <w:color w:val="0033CC"/>
                          <w:sz w:val="28"/>
                          <w:szCs w:val="28"/>
                          <w:u w:val="single"/>
                          <w:lang w:eastAsia="ja-JP"/>
                        </w:rPr>
                        <w:t>３１</w:t>
                      </w:r>
                      <w:r>
                        <w:rPr>
                          <w:rFonts w:hint="eastAsia" w:ascii="ＭＳ 明朝" w:hAnsi="ＭＳ 明朝"/>
                          <w:color w:val="0033CC"/>
                          <w:sz w:val="28"/>
                          <w:szCs w:val="28"/>
                          <w:u w:val="single"/>
                        </w:rPr>
                        <w:t>（</w:t>
                      </w:r>
                      <w:r>
                        <w:rPr>
                          <w:rFonts w:hint="eastAsia" w:ascii="ＭＳ 明朝" w:hAnsi="ＭＳ 明朝"/>
                          <w:color w:val="0033CC"/>
                          <w:sz w:val="28"/>
                          <w:szCs w:val="28"/>
                          <w:u w:val="single"/>
                          <w:lang w:eastAsia="ja-JP"/>
                        </w:rPr>
                        <w:t>水</w:t>
                      </w:r>
                      <w:r>
                        <w:rPr>
                          <w:rFonts w:hint="eastAsia" w:ascii="ＭＳ 明朝" w:hAnsi="ＭＳ 明朝"/>
                          <w:color w:val="0033CC"/>
                          <w:sz w:val="28"/>
                          <w:szCs w:val="28"/>
                          <w:u w:val="single"/>
                        </w:rPr>
                        <w:t>）</w:t>
                      </w:r>
                    </w:p>
                    <w:p>
                      <w:pPr>
                        <w:tabs>
                          <w:tab w:val="left" w:pos="1701"/>
                          <w:tab w:val="left" w:pos="2268"/>
                        </w:tabs>
                        <w:snapToGrid w:val="0"/>
                        <w:ind w:left="271" w:hanging="280" w:hangingChars="100"/>
                        <w:jc w:val="left"/>
                        <w:rPr>
                          <w:rFonts w:ascii="HG丸ｺﾞｼｯｸM-PRO" w:hAnsi="HG丸ｺﾞｼｯｸM-PRO" w:eastAsia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明朝" w:hAnsi="ＭＳ 明朝"/>
                          <w:color w:val="FF0000"/>
                          <w:sz w:val="28"/>
                          <w:szCs w:val="28"/>
                        </w:rPr>
                        <w:t>（定員、期限になりましたら締め切らせていただきます。）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napToGrid w:val="0"/>
        <w:rPr>
          <w:rFonts w:ascii="HG丸ｺﾞｼｯｸM-PRO" w:hAnsi="HG丸ｺﾞｼｯｸM-PRO" w:eastAsia="HG丸ｺﾞｼｯｸM-PRO"/>
          <w:b/>
          <w:bCs/>
          <w:sz w:val="32"/>
          <w:szCs w:val="20"/>
        </w:rPr>
      </w:pPr>
    </w:p>
    <w:p>
      <w:pPr>
        <w:snapToGrid w:val="0"/>
        <w:rPr>
          <w:rFonts w:ascii="HG丸ｺﾞｼｯｸM-PRO" w:hAnsi="HG丸ｺﾞｼｯｸM-PRO" w:eastAsia="HG丸ｺﾞｼｯｸM-PRO"/>
          <w:b/>
          <w:bCs/>
          <w:sz w:val="32"/>
          <w:szCs w:val="20"/>
        </w:rPr>
      </w:pPr>
    </w:p>
    <w:p>
      <w:pPr>
        <w:snapToGrid w:val="0"/>
        <w:rPr>
          <w:rFonts w:ascii="HG丸ｺﾞｼｯｸM-PRO" w:hAnsi="HG丸ｺﾞｼｯｸM-PRO" w:eastAsia="HG丸ｺﾞｼｯｸM-PRO"/>
          <w:b/>
          <w:bCs/>
          <w:sz w:val="32"/>
          <w:szCs w:val="20"/>
        </w:rPr>
      </w:pPr>
    </w:p>
    <w:p>
      <w:pPr>
        <w:snapToGrid w:val="0"/>
        <w:rPr>
          <w:rFonts w:ascii="HG丸ｺﾞｼｯｸM-PRO" w:hAnsi="HG丸ｺﾞｼｯｸM-PRO" w:eastAsia="HG丸ｺﾞｼｯｸM-PRO"/>
          <w:b/>
          <w:bCs/>
          <w:sz w:val="32"/>
          <w:szCs w:val="20"/>
        </w:rPr>
      </w:pPr>
      <w:r>
        <w:rPr>
          <w:rFonts w:ascii="ＭＳ Ｐ明朝" w:hAnsi="ＭＳ Ｐ明朝" w:eastAsia="ＭＳ Ｐ明朝"/>
          <w:sz w:val="24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108585</wp:posOffset>
                </wp:positionV>
                <wp:extent cx="6201410" cy="1421765"/>
                <wp:effectExtent l="4445" t="5080" r="12065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10" cy="1421765"/>
                        </a:xfrm>
                        <a:prstGeom prst="rect">
                          <a:avLst/>
                        </a:prstGeom>
                        <a:solidFill>
                          <a:srgbClr val="8DB3E2">
                            <a:alpha val="5000"/>
                          </a:srgbClr>
                        </a:solidFill>
                        <a:ln w="9525" cap="flat" cmpd="sng">
                          <a:solidFill>
                            <a:srgbClr val="548DD4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left="14" w:hanging="14" w:hangingChars="5"/>
                              <w:rPr>
                                <w:rFonts w:ascii="ＭＳ Ｐ明朝" w:hAnsi="ＭＳ Ｐ明朝" w:eastAsia="ＭＳ Ｐ明朝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color w:val="auto"/>
                                <w:sz w:val="28"/>
                              </w:rPr>
                              <w:t>加飾技術研究会は，会員の皆様と加飾技術を研究し，情報の共有とビジネス創出の場を継続的に提供いたします．</w:t>
                            </w:r>
                          </w:p>
                          <w:p>
                            <w:pPr>
                              <w:snapToGrid w:val="0"/>
                              <w:ind w:left="1481" w:leftChars="680" w:right="431" w:hanging="53" w:hangingChars="19"/>
                              <w:rPr>
                                <w:rFonts w:ascii="ＭＳ Ｐ明朝" w:hAnsi="ＭＳ Ｐ明朝" w:eastAsia="ＭＳ Ｐ明朝"/>
                                <w:sz w:val="28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color w:val="FF0000"/>
                                <w:sz w:val="28"/>
                              </w:rPr>
                              <w:t>▶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8"/>
                              </w:rPr>
                              <w:t>加飾技術に関する情報共有、　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color w:val="FF0000"/>
                                <w:sz w:val="28"/>
                              </w:rPr>
                              <w:t>▶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8"/>
                              </w:rPr>
                              <w:t>ネットワーク形成</w:t>
                            </w:r>
                          </w:p>
                          <w:p>
                            <w:pPr>
                              <w:snapToGrid w:val="0"/>
                              <w:ind w:left="1481" w:leftChars="680" w:right="431" w:hanging="53" w:hangingChars="19"/>
                              <w:rPr>
                                <w:rFonts w:ascii="ＭＳ Ｐ明朝" w:hAnsi="ＭＳ Ｐ明朝" w:eastAsia="ＭＳ Ｐ明朝"/>
                                <w:sz w:val="28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color w:val="FF0000"/>
                                <w:sz w:val="28"/>
                              </w:rPr>
                              <w:t>▶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8"/>
                              </w:rPr>
                              <w:t>ビジネスチャンス創出、　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color w:val="FF0000"/>
                                <w:sz w:val="28"/>
                              </w:rPr>
                              <w:t>▶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8"/>
                              </w:rPr>
                              <w:t>懇親と親善の場を提供する</w:t>
                            </w:r>
                          </w:p>
                          <w:p>
                            <w:pPr>
                              <w:snapToGrid w:val="0"/>
                              <w:ind w:left="1" w:right="431"/>
                              <w:rPr>
                                <w:rFonts w:ascii="ＭＳ Ｐ明朝" w:hAnsi="ＭＳ Ｐ明朝" w:eastAsia="ＭＳ Ｐ明朝"/>
                                <w:sz w:val="28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28"/>
                              </w:rPr>
                              <w:t>会員の皆様，共に付加価値創出とビジネス創出を図りましょう！</w:t>
                            </w:r>
                          </w:p>
                        </w:txbxContent>
                      </wps:txbx>
                      <wps:bodyPr lIns="199390" tIns="127381" rIns="199390" bIns="127381" upright="1"/>
                    </wps:wsp>
                  </a:graphicData>
                </a:graphic>
              </wp:anchor>
            </w:drawing>
          </mc:Choice>
          <mc:Fallback>
            <w:pict>
              <v:rect id="Text Box 6" o:spid="_x0000_s1026" o:spt="1" style="position:absolute;left:0pt;margin-left:-1.2pt;margin-top:8.55pt;height:111.95pt;width:488.3pt;z-index:1024;mso-width-relative:page;mso-height-relative:page;" fillcolor="#8DB3E2" filled="t" stroked="t" coordsize="21600,21600" o:gfxdata="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suPWV2QAAAAkBAAAPAAAAAAAAAAEA&#10;IAAAACIAAABkcnMvZG93bnJldi54bWxQSwECFAAUAAAACACHTuJA9kzCjQ4CAAA3BAAADgAAAAAA&#10;AAABACAAAAAoAQAAZHJzL2Uyb0RvYy54bWxQSwUGAAAAAAYABgBZAQAAqAUAAAAA&#10;">
                <v:fill on="t" opacity="3276f" focussize="0,0"/>
                <v:stroke color="#548DD4" joinstyle="miter" dashstyle="1 1"/>
                <v:imagedata o:title=""/>
                <o:lock v:ext="edit" aspectratio="f"/>
                <v:textbox inset="15.7pt,200.6,15.7pt,200.6">
                  <w:txbxContent>
                    <w:p>
                      <w:pPr>
                        <w:snapToGrid w:val="0"/>
                        <w:ind w:left="14" w:hanging="14" w:hangingChars="5"/>
                        <w:rPr>
                          <w:rFonts w:ascii="ＭＳ Ｐ明朝" w:hAnsi="ＭＳ Ｐ明朝" w:eastAsia="ＭＳ Ｐ明朝"/>
                          <w:color w:val="auto"/>
                          <w:sz w:val="20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color w:val="auto"/>
                          <w:sz w:val="28"/>
                        </w:rPr>
                        <w:t>加飾技術研究会は，会員の皆様と加飾技術を研究し，情報の共有とビジネス創出の場を継続的に提供いたします．</w:t>
                      </w:r>
                    </w:p>
                    <w:p>
                      <w:pPr>
                        <w:snapToGrid w:val="0"/>
                        <w:ind w:left="1481" w:leftChars="680" w:right="431" w:hanging="53" w:hangingChars="19"/>
                        <w:rPr>
                          <w:rFonts w:ascii="ＭＳ Ｐ明朝" w:hAnsi="ＭＳ Ｐ明朝" w:eastAsia="ＭＳ Ｐ明朝"/>
                          <w:sz w:val="28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color w:val="FF0000"/>
                          <w:sz w:val="28"/>
                        </w:rPr>
                        <w:t>▶</w:t>
                      </w:r>
                      <w:r>
                        <w:rPr>
                          <w:rFonts w:hint="eastAsia" w:ascii="ＭＳ Ｐ明朝" w:hAnsi="ＭＳ Ｐ明朝" w:eastAsia="ＭＳ Ｐ明朝"/>
                          <w:sz w:val="28"/>
                        </w:rPr>
                        <w:t>加飾技術に関する情報共有、　</w:t>
                      </w:r>
                      <w:r>
                        <w:rPr>
                          <w:rFonts w:hint="eastAsia" w:ascii="ＭＳ Ｐ明朝" w:hAnsi="ＭＳ Ｐ明朝" w:eastAsia="ＭＳ Ｐ明朝"/>
                          <w:color w:val="FF0000"/>
                          <w:sz w:val="28"/>
                        </w:rPr>
                        <w:t>▶</w:t>
                      </w:r>
                      <w:r>
                        <w:rPr>
                          <w:rFonts w:hint="eastAsia" w:ascii="ＭＳ Ｐ明朝" w:hAnsi="ＭＳ Ｐ明朝" w:eastAsia="ＭＳ Ｐ明朝"/>
                          <w:sz w:val="28"/>
                        </w:rPr>
                        <w:t>ネットワーク形成</w:t>
                      </w:r>
                    </w:p>
                    <w:p>
                      <w:pPr>
                        <w:snapToGrid w:val="0"/>
                        <w:ind w:left="1481" w:leftChars="680" w:right="431" w:hanging="53" w:hangingChars="19"/>
                        <w:rPr>
                          <w:rFonts w:ascii="ＭＳ Ｐ明朝" w:hAnsi="ＭＳ Ｐ明朝" w:eastAsia="ＭＳ Ｐ明朝"/>
                          <w:sz w:val="28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color w:val="FF0000"/>
                          <w:sz w:val="28"/>
                        </w:rPr>
                        <w:t>▶</w:t>
                      </w:r>
                      <w:r>
                        <w:rPr>
                          <w:rFonts w:hint="eastAsia" w:ascii="ＭＳ Ｐ明朝" w:hAnsi="ＭＳ Ｐ明朝" w:eastAsia="ＭＳ Ｐ明朝"/>
                          <w:sz w:val="28"/>
                        </w:rPr>
                        <w:t>ビジネスチャンス創出、　</w:t>
                      </w:r>
                      <w:r>
                        <w:rPr>
                          <w:rFonts w:hint="eastAsia" w:ascii="ＭＳ Ｐ明朝" w:hAnsi="ＭＳ Ｐ明朝" w:eastAsia="ＭＳ Ｐ明朝"/>
                          <w:color w:val="FF0000"/>
                          <w:sz w:val="28"/>
                        </w:rPr>
                        <w:t>▶</w:t>
                      </w:r>
                      <w:r>
                        <w:rPr>
                          <w:rFonts w:hint="eastAsia" w:ascii="ＭＳ Ｐ明朝" w:hAnsi="ＭＳ Ｐ明朝" w:eastAsia="ＭＳ Ｐ明朝"/>
                          <w:sz w:val="28"/>
                        </w:rPr>
                        <w:t>懇親と親善の場を提供する</w:t>
                      </w:r>
                    </w:p>
                    <w:p>
                      <w:pPr>
                        <w:snapToGrid w:val="0"/>
                        <w:ind w:left="1" w:right="431"/>
                        <w:rPr>
                          <w:rFonts w:ascii="ＭＳ Ｐ明朝" w:hAnsi="ＭＳ Ｐ明朝" w:eastAsia="ＭＳ Ｐ明朝"/>
                          <w:sz w:val="28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28"/>
                        </w:rPr>
                        <w:t>会員の皆様，共に付加価値創出とビジネス創出を図りましょう！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napToGrid w:val="0"/>
        <w:rPr>
          <w:rFonts w:ascii="HG丸ｺﾞｼｯｸM-PRO" w:hAnsi="HG丸ｺﾞｼｯｸM-PRO" w:eastAsia="HG丸ｺﾞｼｯｸM-PRO"/>
          <w:b/>
          <w:bCs/>
          <w:sz w:val="32"/>
          <w:szCs w:val="20"/>
        </w:rPr>
      </w:pPr>
    </w:p>
    <w:p>
      <w:pPr>
        <w:snapToGrid w:val="0"/>
        <w:rPr>
          <w:rFonts w:ascii="HG丸ｺﾞｼｯｸM-PRO" w:hAnsi="HG丸ｺﾞｼｯｸM-PRO" w:eastAsia="HG丸ｺﾞｼｯｸM-PRO"/>
          <w:b/>
          <w:bCs/>
          <w:sz w:val="32"/>
          <w:szCs w:val="20"/>
        </w:rPr>
      </w:pPr>
    </w:p>
    <w:p>
      <w:pPr>
        <w:snapToGrid w:val="0"/>
        <w:rPr>
          <w:rFonts w:ascii="HG丸ｺﾞｼｯｸM-PRO" w:hAnsi="HG丸ｺﾞｼｯｸM-PRO" w:eastAsia="HG丸ｺﾞｼｯｸM-PRO"/>
          <w:b/>
          <w:bCs/>
          <w:sz w:val="32"/>
          <w:szCs w:val="20"/>
        </w:rPr>
      </w:pPr>
      <w:r>
        <w:rPr>
          <w:rFonts w:ascii="HG丸ｺﾞｼｯｸM-PRO" w:hAnsi="HG丸ｺﾞｼｯｸM-PRO" w:eastAsia="HG丸ｺﾞｼｯｸM-PRO"/>
          <w:b/>
          <w:bCs/>
          <w:sz w:val="32"/>
          <w:szCs w:val="20"/>
        </w:rPr>
        <w:br w:type="page"/>
      </w:r>
    </w:p>
    <w:p>
      <w:pPr>
        <w:snapToGrid w:val="0"/>
        <w:jc w:val="center"/>
        <w:rPr>
          <w:rFonts w:ascii="HG丸ｺﾞｼｯｸM-PRO" w:hAnsi="HG丸ｺﾞｼｯｸM-PRO" w:eastAsia="HG丸ｺﾞｼｯｸM-PRO"/>
          <w:b/>
          <w:bCs/>
          <w:sz w:val="32"/>
          <w:szCs w:val="20"/>
        </w:rPr>
      </w:pPr>
      <w:r>
        <w:rPr>
          <w:rFonts w:hint="eastAsia" w:ascii="HG丸ｺﾞｼｯｸM-PRO" w:hAnsi="HG丸ｺﾞｼｯｸM-PRO" w:eastAsia="HG丸ｺﾞｼｯｸM-PRO"/>
          <w:b/>
          <w:bCs/>
          <w:sz w:val="32"/>
          <w:szCs w:val="20"/>
        </w:rPr>
        <w:t>参</w:t>
      </w:r>
      <w:r>
        <w:rPr>
          <w:rFonts w:ascii="HG丸ｺﾞｼｯｸM-PRO" w:hAnsi="HG丸ｺﾞｼｯｸM-PRO" w:eastAsia="HG丸ｺﾞｼｯｸM-PRO"/>
          <w:b/>
          <w:bCs/>
          <w:sz w:val="32"/>
          <w:szCs w:val="20"/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bCs/>
          <w:sz w:val="32"/>
          <w:szCs w:val="20"/>
        </w:rPr>
        <w:t>加</w:t>
      </w:r>
      <w:r>
        <w:rPr>
          <w:rFonts w:ascii="HG丸ｺﾞｼｯｸM-PRO" w:hAnsi="HG丸ｺﾞｼｯｸM-PRO" w:eastAsia="HG丸ｺﾞｼｯｸM-PRO"/>
          <w:b/>
          <w:bCs/>
          <w:sz w:val="32"/>
          <w:szCs w:val="20"/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bCs/>
          <w:sz w:val="32"/>
          <w:szCs w:val="20"/>
        </w:rPr>
        <w:t>申</w:t>
      </w:r>
      <w:r>
        <w:rPr>
          <w:rFonts w:ascii="HG丸ｺﾞｼｯｸM-PRO" w:hAnsi="HG丸ｺﾞｼｯｸM-PRO" w:eastAsia="HG丸ｺﾞｼｯｸM-PRO"/>
          <w:b/>
          <w:bCs/>
          <w:sz w:val="32"/>
          <w:szCs w:val="20"/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bCs/>
          <w:sz w:val="32"/>
          <w:szCs w:val="20"/>
        </w:rPr>
        <w:t>込</w:t>
      </w:r>
      <w:r>
        <w:rPr>
          <w:rFonts w:ascii="HG丸ｺﾞｼｯｸM-PRO" w:hAnsi="HG丸ｺﾞｼｯｸM-PRO" w:eastAsia="HG丸ｺﾞｼｯｸM-PRO"/>
          <w:b/>
          <w:bCs/>
          <w:sz w:val="32"/>
          <w:szCs w:val="20"/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bCs/>
          <w:sz w:val="32"/>
          <w:szCs w:val="20"/>
        </w:rPr>
        <w:t>書</w:t>
      </w:r>
    </w:p>
    <w:p>
      <w:pPr>
        <w:snapToGrid w:val="0"/>
        <w:jc w:val="left"/>
        <w:rPr>
          <w:rFonts w:ascii="ＭＳ 明朝" w:hAnsi="ＭＳ Ｐ明朝" w:eastAsia="ＭＳ Ｐ明朝"/>
          <w:color w:val="auto"/>
          <w:sz w:val="28"/>
          <w:szCs w:val="18"/>
        </w:rPr>
      </w:pPr>
      <w:r>
        <w:rPr>
          <w:rFonts w:hint="eastAsia" w:ascii="ＭＳ 明朝" w:hAnsi="ＭＳ Ｐ明朝" w:eastAsia="ＭＳ Ｐ明朝"/>
          <w:color w:val="auto"/>
          <w:sz w:val="32"/>
          <w:szCs w:val="20"/>
        </w:rPr>
        <w:t xml:space="preserve">▶メール宛先： </w:t>
      </w:r>
      <w:r>
        <w:fldChar w:fldCharType="begin"/>
      </w:r>
      <w:r>
        <w:instrText xml:space="preserve"> HYPERLINK "mailto:info@kashoku.org" </w:instrText>
      </w:r>
      <w:r>
        <w:fldChar w:fldCharType="separate"/>
      </w:r>
      <w:r>
        <w:rPr>
          <w:rStyle w:val="8"/>
          <w:rFonts w:hint="eastAsia" w:ascii="ＭＳ 明朝" w:hAnsi="ＭＳ Ｐ明朝" w:eastAsia="ＭＳ Ｐ明朝"/>
          <w:sz w:val="32"/>
          <w:szCs w:val="20"/>
        </w:rPr>
        <w:t>info@kasyoku.org</w:t>
      </w:r>
      <w:r>
        <w:rPr>
          <w:rStyle w:val="8"/>
          <w:rFonts w:hint="eastAsia" w:ascii="ＭＳ 明朝" w:hAnsi="ＭＳ Ｐ明朝" w:eastAsia="ＭＳ Ｐ明朝"/>
          <w:sz w:val="32"/>
          <w:szCs w:val="20"/>
        </w:rPr>
        <w:fldChar w:fldCharType="end"/>
      </w:r>
    </w:p>
    <w:p>
      <w:pPr>
        <w:snapToGrid w:val="0"/>
        <w:jc w:val="right"/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u w:val="single"/>
        </w:rPr>
        <w:t>平成</w:t>
      </w:r>
      <w:r>
        <w:rPr>
          <w:rFonts w:hint="eastAsia" w:ascii="HG丸ｺﾞｼｯｸM-PRO" w:hAnsi="HG丸ｺﾞｼｯｸM-PRO" w:eastAsia="HG丸ｺﾞｼｯｸM-PRO"/>
          <w:u w:val="single"/>
          <w:lang w:eastAsia="ja-JP"/>
        </w:rPr>
        <w:t>　　</w:t>
      </w:r>
      <w:r>
        <w:rPr>
          <w:rFonts w:hint="eastAsia" w:ascii="HG丸ｺﾞｼｯｸM-PRO" w:hAnsi="HG丸ｺﾞｼｯｸM-PRO" w:eastAsia="HG丸ｺﾞｼｯｸM-PRO"/>
          <w:u w:val="single" w:color="000000"/>
        </w:rPr>
        <w:t>年　　月　　日</w:t>
      </w:r>
      <w:r>
        <w:rPr>
          <w:rFonts w:ascii="HG丸ｺﾞｼｯｸM-PRO" w:hAnsi="HG丸ｺﾞｼｯｸM-PRO" w:eastAsia="HG丸ｺﾞｼｯｸM-PRO"/>
          <w:u w:val="single" w:color="000000"/>
        </w:rPr>
        <w:t xml:space="preserve"> </w:t>
      </w:r>
    </w:p>
    <w:p>
      <w:pPr>
        <w:adjustRightInd/>
        <w:ind w:left="566" w:leftChars="282"/>
        <w:contextualSpacing/>
        <w:rPr>
          <w:rFonts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加飾技術研究会 事務局　御中</w:t>
      </w:r>
    </w:p>
    <w:p>
      <w:pPr>
        <w:adjustRightInd/>
        <w:ind w:left="566" w:leftChars="282"/>
        <w:contextualSpacing/>
        <w:rPr>
          <w:rFonts w:ascii="HG丸ｺﾞｼｯｸM-PRO" w:hAnsi="HG丸ｺﾞｼｯｸM-PRO" w:eastAsia="HG丸ｺﾞｼｯｸM-PRO"/>
          <w:sz w:val="28"/>
          <w:szCs w:val="22"/>
        </w:rPr>
      </w:pPr>
      <w:r>
        <w:rPr>
          <w:rFonts w:hint="eastAsia" w:ascii="HG丸ｺﾞｼｯｸM-PRO" w:hAnsi="HG丸ｺﾞｼｯｸM-PRO" w:eastAsia="HG丸ｺﾞｼｯｸM-PRO"/>
          <w:sz w:val="28"/>
          <w:szCs w:val="22"/>
        </w:rPr>
        <w:t>私は加飾技術研究会　第２</w:t>
      </w:r>
      <w:r>
        <w:rPr>
          <w:rFonts w:hint="eastAsia" w:ascii="HG丸ｺﾞｼｯｸM-PRO" w:hAnsi="HG丸ｺﾞｼｯｸM-PRO" w:eastAsia="HG丸ｺﾞｼｯｸM-PRO"/>
          <w:sz w:val="28"/>
          <w:szCs w:val="22"/>
          <w:lang w:eastAsia="ja-JP"/>
        </w:rPr>
        <w:t>６</w:t>
      </w:r>
      <w:r>
        <w:rPr>
          <w:rFonts w:hint="eastAsia" w:ascii="HG丸ｺﾞｼｯｸM-PRO" w:hAnsi="HG丸ｺﾞｼｯｸM-PRO" w:eastAsia="HG丸ｺﾞｼｯｸM-PRO"/>
          <w:sz w:val="28"/>
          <w:szCs w:val="22"/>
        </w:rPr>
        <w:t>回</w:t>
      </w:r>
      <w:r>
        <w:rPr>
          <w:rFonts w:hint="eastAsia" w:ascii="HG丸ｺﾞｼｯｸM-PRO" w:hAnsi="HG丸ｺﾞｼｯｸM-PRO" w:eastAsia="HG丸ｺﾞｼｯｸM-PRO"/>
          <w:color w:val="auto"/>
          <w:kern w:val="0"/>
          <w:sz w:val="28"/>
          <w:szCs w:val="28"/>
        </w:rPr>
        <w:t>（２０１７年第</w:t>
      </w:r>
      <w:r>
        <w:rPr>
          <w:rFonts w:hint="eastAsia" w:ascii="HG丸ｺﾞｼｯｸM-PRO" w:hAnsi="HG丸ｺﾞｼｯｸM-PRO" w:eastAsia="HG丸ｺﾞｼｯｸM-PRO"/>
          <w:color w:val="auto"/>
          <w:kern w:val="0"/>
          <w:sz w:val="28"/>
          <w:szCs w:val="28"/>
          <w:lang w:val="en-US" w:eastAsia="ja-JP"/>
        </w:rPr>
        <w:t>４</w:t>
      </w:r>
      <w:r>
        <w:rPr>
          <w:rFonts w:hint="eastAsia" w:ascii="HG丸ｺﾞｼｯｸM-PRO" w:hAnsi="HG丸ｺﾞｼｯｸM-PRO" w:eastAsia="HG丸ｺﾞｼｯｸM-PRO"/>
          <w:color w:val="auto"/>
          <w:kern w:val="0"/>
          <w:sz w:val="28"/>
          <w:szCs w:val="28"/>
        </w:rPr>
        <w:t>回）例会</w:t>
      </w:r>
      <w:r>
        <w:rPr>
          <w:rFonts w:hint="eastAsia" w:ascii="HG丸ｺﾞｼｯｸM-PRO" w:hAnsi="HG丸ｺﾞｼｯｸM-PRO" w:eastAsia="HG丸ｺﾞｼｯｸM-PRO"/>
          <w:sz w:val="28"/>
          <w:szCs w:val="22"/>
        </w:rPr>
        <w:t>に出席します．</w:t>
      </w:r>
    </w:p>
    <w:p>
      <w:pPr>
        <w:adjustRightInd/>
        <w:ind w:left="566" w:leftChars="282"/>
        <w:contextualSpacing/>
        <w:jc w:val="center"/>
        <w:rPr>
          <w:rFonts w:ascii="HG丸ｺﾞｼｯｸM-PRO" w:hAnsi="HG丸ｺﾞｼｯｸM-PRO" w:eastAsia="HG丸ｺﾞｼｯｸM-PRO"/>
          <w:sz w:val="28"/>
          <w:szCs w:val="22"/>
        </w:rPr>
      </w:pPr>
      <w:r>
        <w:rPr>
          <w:rFonts w:ascii="HG丸ｺﾞｼｯｸM-PRO" w:hAnsi="HG丸ｺﾞｼｯｸM-PRO" w:eastAsia="HG丸ｺﾞｼｯｸM-PRO"/>
          <w:sz w:val="28"/>
          <w:szCs w:val="22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236855</wp:posOffset>
                </wp:positionV>
                <wp:extent cx="5161280" cy="1130935"/>
                <wp:effectExtent l="0" t="0" r="0" b="0"/>
                <wp:wrapNone/>
                <wp:docPr id="37" name="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1280" cy="1130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/>
                              <w:snapToGrid w:val="0"/>
                              <w:rPr>
                                <w:rFonts w:ascii="HG丸ｺﾞｼｯｸM-PRO" w:hAnsi="HG丸ｺﾞｼｯｸM-PRO" w:eastAsia="HG丸ｺﾞｼｯｸM-PRO"/>
                                <w:color w:val="auto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sz w:val="24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例会は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sz w:val="24"/>
                                <w:szCs w:val="20"/>
                                <w:u w:val="double"/>
                              </w:rPr>
                              <w:t>法人会員は３名まで，個人会員は１名まで無料です．</w:t>
                            </w:r>
                          </w:p>
                          <w:p>
                            <w:pPr>
                              <w:adjustRightInd/>
                              <w:snapToGrid w:val="0"/>
                              <w:rPr>
                                <w:rFonts w:ascii="HG丸ｺﾞｼｯｸM-PRO" w:hAnsi="HG丸ｺﾞｼｯｸM-PRO" w:eastAsia="HG丸ｺﾞｼｯｸM-PRO"/>
                                <w:color w:val="auto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sz w:val="24"/>
                                <w:szCs w:val="20"/>
                              </w:rPr>
                              <w:t>　（上記以外は５０００円／１名）</w:t>
                            </w:r>
                          </w:p>
                          <w:p>
                            <w:pPr>
                              <w:adjustRightInd/>
                              <w:spacing w:before="200"/>
                              <w:contextualSpacing/>
                              <w:rPr>
                                <w:rFonts w:ascii="HG丸ｺﾞｼｯｸM-PRO" w:hAnsi="HG丸ｺﾞｼｯｸM-PRO" w:eastAsia="HG丸ｺﾞｼｯｸM-PRO"/>
                                <w:color w:val="auto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sz w:val="24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sz w:val="24"/>
                                <w:szCs w:val="20"/>
                                <w:lang w:eastAsia="ja-JP"/>
                              </w:rPr>
                              <w:t>懇親会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sz w:val="24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sz w:val="24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sz w:val="24"/>
                                <w:szCs w:val="20"/>
                                <w:lang w:eastAsia="ja-JP"/>
                              </w:rPr>
                              <w:t>０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sz w:val="24"/>
                                <w:szCs w:val="20"/>
                              </w:rPr>
                              <w:t>００円／１名です．</w:t>
                            </w:r>
                          </w:p>
                          <w:p>
                            <w:pPr>
                              <w:adjustRightInd/>
                              <w:spacing w:before="200"/>
                              <w:contextualSpacing/>
                              <w:rPr>
                                <w:rFonts w:ascii="HG丸ｺﾞｼｯｸM-PRO" w:hAnsi="HG丸ｺﾞｼｯｸM-PRO" w:eastAsia="HG丸ｺﾞｼｯｸM-PRO"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sz w:val="24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2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24"/>
                                <w:szCs w:val="20"/>
                                <w:lang w:val="en-US" w:eastAsia="ja-JP"/>
                              </w:rPr>
                              <w:t>3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24"/>
                                <w:szCs w:val="20"/>
                              </w:rPr>
                              <w:t>日前を過ぎてのキャンセルは実費を申し受けます）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4.2pt;margin-top:18.65pt;height:89.05pt;width:406.4pt;z-index:1024;mso-width-relative:page;mso-height-relative:page;" filled="f" stroked="f" coordsize="21600,21600" o:gfxdata="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NBDo+PbAAAACgEAAA8AAAAAAAAAAQAgAAAAIgAA&#10;AGRycy9kb3ducmV2LnhtbFBLAQIUABQAAAAIAIdO4kDuiu+8kwEAAAIDAAAOAAAAAAAAAAEAIAAA&#10;ACo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/>
                        <w:snapToGrid w:val="0"/>
                        <w:rPr>
                          <w:rFonts w:ascii="HG丸ｺﾞｼｯｸM-PRO" w:hAnsi="HG丸ｺﾞｼｯｸM-PRO" w:eastAsia="HG丸ｺﾞｼｯｸM-PRO"/>
                          <w:color w:val="auto"/>
                          <w:sz w:val="24"/>
                          <w:szCs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sz w:val="24"/>
                          <w:szCs w:val="20"/>
                        </w:rPr>
                        <w:t>・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kern w:val="0"/>
                          <w:sz w:val="24"/>
                          <w:szCs w:val="24"/>
                        </w:rPr>
                        <w:t>例会は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，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sz w:val="24"/>
                          <w:szCs w:val="20"/>
                          <w:u w:val="double"/>
                        </w:rPr>
                        <w:t>法人会員は３名まで，個人会員は１名まで無料です．</w:t>
                      </w:r>
                    </w:p>
                    <w:p>
                      <w:pPr>
                        <w:adjustRightInd/>
                        <w:snapToGrid w:val="0"/>
                        <w:rPr>
                          <w:rFonts w:ascii="HG丸ｺﾞｼｯｸM-PRO" w:hAnsi="HG丸ｺﾞｼｯｸM-PRO" w:eastAsia="HG丸ｺﾞｼｯｸM-PRO"/>
                          <w:color w:val="auto"/>
                          <w:sz w:val="24"/>
                          <w:szCs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sz w:val="24"/>
                          <w:szCs w:val="20"/>
                        </w:rPr>
                        <w:t>　（上記以外は５０００円／１名）</w:t>
                      </w:r>
                    </w:p>
                    <w:p>
                      <w:pPr>
                        <w:adjustRightInd/>
                        <w:spacing w:before="200"/>
                        <w:contextualSpacing/>
                        <w:rPr>
                          <w:rFonts w:ascii="HG丸ｺﾞｼｯｸM-PRO" w:hAnsi="HG丸ｺﾞｼｯｸM-PRO" w:eastAsia="HG丸ｺﾞｼｯｸM-PRO"/>
                          <w:color w:val="auto"/>
                          <w:sz w:val="24"/>
                          <w:szCs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sz w:val="24"/>
                          <w:szCs w:val="20"/>
                        </w:rPr>
                        <w:t>・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sz w:val="24"/>
                          <w:szCs w:val="20"/>
                          <w:lang w:eastAsia="ja-JP"/>
                        </w:rPr>
                        <w:t>懇親会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sz w:val="24"/>
                          <w:szCs w:val="20"/>
                        </w:rPr>
                        <w:t>は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，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sz w:val="24"/>
                          <w:szCs w:val="20"/>
                        </w:rPr>
                        <w:t>３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sz w:val="24"/>
                          <w:szCs w:val="20"/>
                          <w:lang w:eastAsia="ja-JP"/>
                        </w:rPr>
                        <w:t>０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sz w:val="24"/>
                          <w:szCs w:val="20"/>
                        </w:rPr>
                        <w:t>００円／１名です．</w:t>
                      </w:r>
                    </w:p>
                    <w:p>
                      <w:pPr>
                        <w:adjustRightInd/>
                        <w:spacing w:before="200"/>
                        <w:contextualSpacing/>
                        <w:rPr>
                          <w:rFonts w:ascii="HG丸ｺﾞｼｯｸM-PRO" w:hAnsi="HG丸ｺﾞｼｯｸM-PRO" w:eastAsia="HG丸ｺﾞｼｯｸM-PRO"/>
                          <w:color w:val="FF0000"/>
                          <w:sz w:val="24"/>
                          <w:szCs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sz w:val="24"/>
                          <w:szCs w:val="20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24"/>
                          <w:szCs w:val="20"/>
                        </w:rPr>
                        <w:t>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24"/>
                          <w:szCs w:val="20"/>
                          <w:lang w:val="en-US" w:eastAsia="ja-JP"/>
                        </w:rPr>
                        <w:t>3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24"/>
                          <w:szCs w:val="20"/>
                        </w:rPr>
                        <w:t>日前を過ぎてのキャンセルは実費を申し受けます）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hAnsi="HG丸ｺﾞｼｯｸM-PRO" w:eastAsia="HG丸ｺﾞｼｯｸM-PRO"/>
          <w:sz w:val="28"/>
          <w:szCs w:val="22"/>
        </w:rPr>
        <w:t>-=-=-=-=-=-=-=-</w:t>
      </w:r>
    </w:p>
    <w:p>
      <w:pPr>
        <w:adjustRightInd/>
        <w:spacing w:before="200"/>
        <w:ind w:left="566" w:leftChars="282"/>
        <w:contextualSpacing/>
        <w:rPr>
          <w:rFonts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　</w:t>
      </w:r>
    </w:p>
    <w:p>
      <w:pPr>
        <w:adjustRightInd/>
        <w:spacing w:before="200"/>
        <w:ind w:left="566" w:leftChars="282"/>
        <w:contextualSpacing/>
        <w:rPr>
          <w:rFonts w:ascii="HG丸ｺﾞｼｯｸM-PRO" w:hAnsi="HG丸ｺﾞｼｯｸM-PRO" w:eastAsia="HG丸ｺﾞｼｯｸM-PRO"/>
          <w:sz w:val="28"/>
        </w:rPr>
      </w:pPr>
    </w:p>
    <w:p>
      <w:pPr>
        <w:adjustRightInd/>
        <w:spacing w:before="200"/>
        <w:contextualSpacing/>
        <w:rPr>
          <w:rFonts w:ascii="HG丸ｺﾞｼｯｸM-PRO" w:hAnsi="HG丸ｺﾞｼｯｸM-PRO" w:eastAsia="HG丸ｺﾞｼｯｸM-PRO"/>
          <w:sz w:val="28"/>
        </w:rPr>
      </w:pPr>
    </w:p>
    <w:p>
      <w:pPr>
        <w:adjustRightInd/>
        <w:ind w:left="566" w:leftChars="282"/>
        <w:contextualSpacing/>
        <w:jc w:val="center"/>
        <w:rPr>
          <w:rFonts w:ascii="HG丸ｺﾞｼｯｸM-PRO" w:hAnsi="HG丸ｺﾞｼｯｸM-PRO" w:eastAsia="HG丸ｺﾞｼｯｸM-PRO"/>
          <w:sz w:val="28"/>
          <w:szCs w:val="22"/>
        </w:rPr>
      </w:pPr>
      <w:r>
        <w:rPr>
          <w:rFonts w:ascii="HG丸ｺﾞｼｯｸM-PRO" w:hAnsi="HG丸ｺﾞｼｯｸM-PRO" w:eastAsia="HG丸ｺﾞｼｯｸM-PRO"/>
          <w:sz w:val="28"/>
          <w:szCs w:val="22"/>
        </w:rPr>
        <w:t>-=-=-=-=-=-=-=-</w:t>
      </w:r>
    </w:p>
    <w:p>
      <w:pPr>
        <w:adjustRightInd/>
        <w:snapToGrid w:val="0"/>
        <w:ind w:left="707" w:leftChars="352"/>
        <w:jc w:val="left"/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4"/>
        </w:rPr>
        <w:t>会費等送付先　ゆうちょ銀行　総合口座，１０３２０−４９４０７１７１</w:t>
      </w:r>
    </w:p>
    <w:p>
      <w:pPr>
        <w:adjustRightInd/>
        <w:snapToGrid w:val="0"/>
        <w:ind w:left="707" w:leftChars="352"/>
        <w:jc w:val="left"/>
        <w:rPr>
          <w:rFonts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口座名義　加飾技術研究会（カショクギジュツケンキュウカイ）</w:t>
      </w:r>
    </w:p>
    <w:p>
      <w:pPr>
        <w:adjustRightInd/>
        <w:snapToGrid w:val="0"/>
        <w:ind w:left="707" w:leftChars="352"/>
        <w:jc w:val="left"/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店名○三八（ゼロサンハチ）店番０３８（普）４９４０７１７</w:t>
      </w:r>
    </w:p>
    <w:p>
      <w:pPr>
        <w:adjustRightInd/>
        <w:ind w:left="566" w:leftChars="282"/>
        <w:contextualSpacing/>
        <w:jc w:val="center"/>
        <w:rPr>
          <w:rFonts w:ascii="HG丸ｺﾞｼｯｸM-PRO" w:hAnsi="HG丸ｺﾞｼｯｸM-PRO" w:eastAsia="HG丸ｺﾞｼｯｸM-PRO"/>
          <w:sz w:val="28"/>
          <w:szCs w:val="22"/>
        </w:rPr>
      </w:pPr>
      <w:r>
        <w:rPr>
          <w:rFonts w:ascii="HG丸ｺﾞｼｯｸM-PRO" w:hAnsi="HG丸ｺﾞｼｯｸM-PRO" w:eastAsia="HG丸ｺﾞｼｯｸM-PRO"/>
          <w:sz w:val="28"/>
          <w:szCs w:val="22"/>
        </w:rPr>
        <w:t>=-=-=-=-=-=-=-</w:t>
      </w:r>
    </w:p>
    <w:tbl>
      <w:tblPr>
        <w:tblStyle w:val="9"/>
        <w:tblpPr w:leftFromText="180" w:rightFromText="180" w:vertAnchor="text" w:horzAnchor="page" w:tblpX="1297" w:tblpY="235"/>
        <w:tblOverlap w:val="never"/>
        <w:tblW w:w="9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53"/>
        <w:gridCol w:w="1700"/>
        <w:gridCol w:w="4517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8" w:hRule="atLeast"/>
        </w:trPr>
        <w:tc>
          <w:tcPr>
            <w:tcW w:w="2953" w:type="dxa"/>
            <w:gridSpan w:val="2"/>
            <w:vAlign w:val="center"/>
          </w:tcPr>
          <w:p>
            <w:pPr>
              <w:tabs>
                <w:tab w:val="left" w:pos="1200"/>
              </w:tabs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hAnsi="ＭＳ Ｐ明朝" w:eastAsia="ＭＳ Ｐ明朝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sz w:val="22"/>
                <w:szCs w:val="22"/>
              </w:rPr>
              <w:t>会員種別</w:t>
            </w:r>
          </w:p>
          <w:p>
            <w:pPr>
              <w:tabs>
                <w:tab w:val="left" w:pos="1200"/>
              </w:tabs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sz w:val="22"/>
                <w:szCs w:val="22"/>
              </w:rPr>
              <w:t>（いずれかに〇）</w:t>
            </w:r>
          </w:p>
        </w:tc>
        <w:tc>
          <w:tcPr>
            <w:tcW w:w="6585" w:type="dxa"/>
            <w:gridSpan w:val="2"/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 w:ascii="ＭＳ 明朝"/>
                <w:color w:val="auto"/>
              </w:rPr>
              <w:t>【  】法人会員・【　】個人会員・【  】賛助会員・【  】学生会員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50" w:hRule="atLeast"/>
        </w:trPr>
        <w:tc>
          <w:tcPr>
            <w:tcW w:w="2953" w:type="dxa"/>
            <w:gridSpan w:val="2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16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16"/>
                <w:szCs w:val="22"/>
              </w:rPr>
              <w:t>ふりがな</w:t>
            </w:r>
          </w:p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会社・団体名</w:t>
            </w:r>
          </w:p>
        </w:tc>
        <w:tc>
          <w:tcPr>
            <w:tcW w:w="6585" w:type="dxa"/>
            <w:gridSpan w:val="2"/>
            <w:vAlign w:val="center"/>
          </w:tcPr>
          <w:p>
            <w:pPr>
              <w:snapToGrid w:val="0"/>
              <w:rPr>
                <w:rFonts w:ascii="ＭＳ 明朝"/>
                <w:color w:val="auto"/>
                <w:sz w:val="20"/>
                <w:szCs w:val="20"/>
              </w:rPr>
            </w:pPr>
          </w:p>
          <w:p>
            <w:pPr>
              <w:snapToGrid w:val="0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24" w:hRule="atLeast"/>
        </w:trPr>
        <w:tc>
          <w:tcPr>
            <w:tcW w:w="2953" w:type="dxa"/>
            <w:gridSpan w:val="2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会費の支払い方法</w:t>
            </w:r>
          </w:p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sz w:val="22"/>
                <w:szCs w:val="22"/>
              </w:rPr>
              <w:t>（いずれかに〇）</w:t>
            </w:r>
          </w:p>
        </w:tc>
        <w:tc>
          <w:tcPr>
            <w:tcW w:w="6585" w:type="dxa"/>
            <w:gridSpan w:val="2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</w:rPr>
            </w:pPr>
            <w:r>
              <w:rPr>
                <w:rFonts w:hint="eastAsia" w:ascii="ＭＳ 明朝"/>
                <w:color w:val="auto"/>
                <w:sz w:val="22"/>
                <w:szCs w:val="22"/>
              </w:rPr>
              <w:t>【  】</w:t>
            </w:r>
            <w:r>
              <w:rPr>
                <w:rFonts w:hint="eastAsia" w:ascii="ＭＳ 明朝"/>
                <w:color w:val="auto"/>
                <w:sz w:val="22"/>
                <w:szCs w:val="22"/>
                <w:lang w:eastAsia="ja-JP"/>
              </w:rPr>
              <w:t>事前</w:t>
            </w:r>
            <w:r>
              <w:rPr>
                <w:rFonts w:hint="eastAsia" w:ascii="ＭＳ 明朝"/>
                <w:color w:val="auto"/>
                <w:sz w:val="22"/>
                <w:szCs w:val="22"/>
              </w:rPr>
              <w:t>振込（　月　日予定）　</w:t>
            </w:r>
            <w:r>
              <w:rPr>
                <w:rFonts w:hint="eastAsia" w:ascii="ＭＳ Ｐ明朝" w:hAnsi="ＭＳ Ｐ明朝" w:eastAsia="ＭＳ Ｐ明朝"/>
                <w:sz w:val="22"/>
                <w:szCs w:val="20"/>
              </w:rPr>
              <w:t>・　【  】当日支払い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4" w:hRule="atLeast"/>
        </w:trPr>
        <w:tc>
          <w:tcPr>
            <w:tcW w:w="1253" w:type="dxa"/>
            <w:vMerge w:val="restart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参加者①</w:t>
            </w:r>
          </w:p>
        </w:tc>
        <w:tc>
          <w:tcPr>
            <w:tcW w:w="1700" w:type="dxa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所属・職位</w:t>
            </w:r>
          </w:p>
        </w:tc>
        <w:tc>
          <w:tcPr>
            <w:tcW w:w="4517" w:type="dxa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 w:ascii="ＭＳ 明朝"/>
                <w:color w:val="auto"/>
                <w:sz w:val="20"/>
                <w:szCs w:val="20"/>
              </w:rPr>
              <w:t>（参加するものに〇）</w:t>
            </w:r>
          </w:p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</w:rPr>
            </w:pPr>
          </w:p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</w:rPr>
            </w:pPr>
            <w:r>
              <w:rPr>
                <w:rFonts w:hint="eastAsia" w:ascii="ＭＳ 明朝"/>
                <w:color w:val="auto"/>
              </w:rPr>
              <w:t>【  】例会</w:t>
            </w:r>
          </w:p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</w:rPr>
            </w:pPr>
          </w:p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</w:rPr>
            </w:pPr>
            <w:r>
              <w:rPr>
                <w:rFonts w:hint="eastAsia" w:ascii="ＭＳ 明朝"/>
                <w:color w:val="auto"/>
              </w:rPr>
              <w:t>【  】</w:t>
            </w:r>
            <w:r>
              <w:rPr>
                <w:rFonts w:hint="eastAsia" w:ascii="ＭＳ 明朝"/>
                <w:color w:val="auto"/>
                <w:lang w:eastAsia="ja-JP"/>
              </w:rPr>
              <w:t>懇親会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34" w:hRule="atLeast"/>
        </w:trPr>
        <w:tc>
          <w:tcPr>
            <w:tcW w:w="1253" w:type="dxa"/>
            <w:vMerge w:val="continue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16"/>
                <w:szCs w:val="16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16"/>
                <w:szCs w:val="16"/>
              </w:rPr>
              <w:t>ふりがな</w:t>
            </w:r>
          </w:p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申込者氏名</w:t>
            </w:r>
          </w:p>
        </w:tc>
        <w:tc>
          <w:tcPr>
            <w:tcW w:w="4517" w:type="dxa"/>
            <w:vAlign w:val="center"/>
          </w:tcPr>
          <w:p>
            <w:pPr>
              <w:snapToGrid w:val="0"/>
              <w:rPr>
                <w:rFonts w:ascii="ＭＳ 明朝"/>
                <w:color w:val="auto"/>
                <w:sz w:val="20"/>
                <w:szCs w:val="20"/>
              </w:rPr>
            </w:pPr>
          </w:p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</w:trPr>
        <w:tc>
          <w:tcPr>
            <w:tcW w:w="1253" w:type="dxa"/>
            <w:vMerge w:val="continue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4517" w:type="dxa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54" w:hRule="atLeast"/>
        </w:trPr>
        <w:tc>
          <w:tcPr>
            <w:tcW w:w="1253" w:type="dxa"/>
            <w:vMerge w:val="restart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参加者②</w:t>
            </w:r>
          </w:p>
        </w:tc>
        <w:tc>
          <w:tcPr>
            <w:tcW w:w="1700" w:type="dxa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所属・職位</w:t>
            </w:r>
          </w:p>
        </w:tc>
        <w:tc>
          <w:tcPr>
            <w:tcW w:w="4517" w:type="dxa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 w:ascii="ＭＳ 明朝"/>
                <w:color w:val="auto"/>
                <w:sz w:val="20"/>
                <w:szCs w:val="20"/>
              </w:rPr>
              <w:t>（参加するものに〇）</w:t>
            </w:r>
          </w:p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</w:rPr>
            </w:pPr>
          </w:p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</w:rPr>
            </w:pPr>
            <w:r>
              <w:rPr>
                <w:rFonts w:hint="eastAsia" w:ascii="ＭＳ 明朝"/>
                <w:color w:val="auto"/>
              </w:rPr>
              <w:t>【  】例会</w:t>
            </w:r>
          </w:p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</w:rPr>
            </w:pPr>
          </w:p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8"/>
                <w:szCs w:val="28"/>
              </w:rPr>
            </w:pPr>
            <w:r>
              <w:rPr>
                <w:rFonts w:hint="eastAsia" w:ascii="ＭＳ 明朝"/>
                <w:color w:val="auto"/>
              </w:rPr>
              <w:t>【  】</w:t>
            </w:r>
            <w:r>
              <w:rPr>
                <w:rFonts w:hint="eastAsia" w:ascii="ＭＳ 明朝"/>
                <w:color w:val="auto"/>
                <w:lang w:eastAsia="ja-JP"/>
              </w:rPr>
              <w:t>懇親会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4" w:hRule="atLeast"/>
        </w:trPr>
        <w:tc>
          <w:tcPr>
            <w:tcW w:w="1253" w:type="dxa"/>
            <w:vMerge w:val="continue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16"/>
                <w:szCs w:val="16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16"/>
                <w:szCs w:val="16"/>
              </w:rPr>
              <w:t>ふりがな</w:t>
            </w:r>
          </w:p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申込者氏名</w:t>
            </w:r>
          </w:p>
        </w:tc>
        <w:tc>
          <w:tcPr>
            <w:tcW w:w="4517" w:type="dxa"/>
            <w:vAlign w:val="center"/>
          </w:tcPr>
          <w:p>
            <w:pPr>
              <w:snapToGrid w:val="0"/>
              <w:rPr>
                <w:rFonts w:ascii="ＭＳ 明朝"/>
                <w:color w:val="auto"/>
                <w:sz w:val="20"/>
                <w:szCs w:val="20"/>
              </w:rPr>
            </w:pPr>
          </w:p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</w:trPr>
        <w:tc>
          <w:tcPr>
            <w:tcW w:w="1253" w:type="dxa"/>
            <w:vMerge w:val="continue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4517" w:type="dxa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</w:trPr>
        <w:tc>
          <w:tcPr>
            <w:tcW w:w="1253" w:type="dxa"/>
            <w:vMerge w:val="restart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参加者③</w:t>
            </w:r>
          </w:p>
        </w:tc>
        <w:tc>
          <w:tcPr>
            <w:tcW w:w="1700" w:type="dxa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所属・職位</w:t>
            </w:r>
          </w:p>
        </w:tc>
        <w:tc>
          <w:tcPr>
            <w:tcW w:w="4517" w:type="dxa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 w:ascii="ＭＳ 明朝"/>
                <w:color w:val="auto"/>
                <w:sz w:val="20"/>
                <w:szCs w:val="20"/>
              </w:rPr>
              <w:t>（参加するものに〇）</w:t>
            </w:r>
          </w:p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</w:rPr>
            </w:pPr>
          </w:p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</w:rPr>
            </w:pPr>
            <w:r>
              <w:rPr>
                <w:rFonts w:hint="eastAsia" w:ascii="ＭＳ 明朝"/>
                <w:color w:val="auto"/>
              </w:rPr>
              <w:t>【  】例会</w:t>
            </w:r>
          </w:p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</w:rPr>
            </w:pPr>
          </w:p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8"/>
                <w:szCs w:val="28"/>
              </w:rPr>
            </w:pPr>
            <w:r>
              <w:rPr>
                <w:rFonts w:hint="eastAsia" w:ascii="ＭＳ 明朝"/>
                <w:color w:val="auto"/>
              </w:rPr>
              <w:t>【  】</w:t>
            </w:r>
            <w:r>
              <w:rPr>
                <w:rFonts w:hint="eastAsia" w:ascii="ＭＳ 明朝"/>
                <w:color w:val="auto"/>
                <w:lang w:eastAsia="ja-JP"/>
              </w:rPr>
              <w:t>懇親会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18" w:hRule="atLeast"/>
        </w:trPr>
        <w:tc>
          <w:tcPr>
            <w:tcW w:w="1253" w:type="dxa"/>
            <w:vMerge w:val="continue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16"/>
                <w:szCs w:val="16"/>
              </w:rPr>
              <w:t>ふりがな</w:t>
            </w:r>
          </w:p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申込者氏名</w:t>
            </w:r>
          </w:p>
        </w:tc>
        <w:tc>
          <w:tcPr>
            <w:tcW w:w="4517" w:type="dxa"/>
            <w:vAlign w:val="center"/>
          </w:tcPr>
          <w:p>
            <w:pPr>
              <w:snapToGrid w:val="0"/>
              <w:rPr>
                <w:rFonts w:ascii="ＭＳ 明朝"/>
                <w:color w:val="auto"/>
                <w:sz w:val="20"/>
                <w:szCs w:val="20"/>
              </w:rPr>
            </w:pPr>
          </w:p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</w:trPr>
        <w:tc>
          <w:tcPr>
            <w:tcW w:w="1253" w:type="dxa"/>
            <w:vMerge w:val="continue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4517" w:type="dxa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>
      <w:pPr>
        <w:adjustRightInd/>
        <w:ind w:left="566" w:leftChars="282"/>
        <w:contextualSpacing/>
        <w:jc w:val="center"/>
        <w:rPr>
          <w:rFonts w:ascii="HG丸ｺﾞｼｯｸM-PRO" w:hAnsi="HG丸ｺﾞｼｯｸM-PRO" w:eastAsia="HG丸ｺﾞｼｯｸM-PRO"/>
          <w:sz w:val="28"/>
          <w:szCs w:val="22"/>
        </w:rPr>
      </w:pPr>
    </w:p>
    <w:sectPr>
      <w:headerReference r:id="rId3" w:type="default"/>
      <w:footerReference r:id="rId4" w:type="default"/>
      <w:pgSz w:w="11900" w:h="16840"/>
      <w:pgMar w:top="1588" w:right="1134" w:bottom="851" w:left="1134" w:header="397" w:footer="397" w:gutter="0"/>
      <w:cols w:space="720" w:num="1"/>
      <w:docGrid w:type="linesAndChars" w:linePitch="450" w:charSpace="-19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ヒラギノ角ゴ ProN W3">
    <w:altName w:val="游ゴシック Light"/>
    <w:panose1 w:val="00000000000000000000"/>
    <w:charset w:val="4E"/>
    <w:family w:val="auto"/>
    <w:pitch w:val="default"/>
    <w:sig w:usb0="00000000" w:usb1="00000000" w:usb2="00000012" w:usb3="00000000" w:csb0="0002000D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HG丸ｺﾞｼｯｸM-PRO">
    <w:panose1 w:val="020F0400000000000000"/>
    <w:charset w:val="80"/>
    <w:family w:val="modern"/>
    <w:pitch w:val="default"/>
    <w:sig w:usb0="E00002FF" w:usb1="2AC7EDFE" w:usb2="00000012" w:usb3="00000000" w:csb0="00020001" w:csb1="00000000"/>
  </w:font>
  <w:font w:name="ＤＦＰ教科書体W3">
    <w:altName w:val="游明朝 Light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ＤＦＰ行書体">
    <w:altName w:val="游明朝"/>
    <w:panose1 w:val="00000000000000000000"/>
    <w:charset w:val="80"/>
    <w:family w:val="script"/>
    <w:pitch w:val="default"/>
    <w:sig w:usb0="00000000" w:usb1="00000000" w:usb2="00000010" w:usb3="00000000" w:csb0="00020000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HGPｺﾞｼｯｸM">
    <w:panose1 w:val="020B0400000000000000"/>
    <w:charset w:val="80"/>
    <w:family w:val="modern"/>
    <w:pitch w:val="default"/>
    <w:sig w:usb0="80000283" w:usb1="2AC7ECFC" w:usb2="00000010" w:usb3="00000000" w:csb0="00020001" w:csb1="00000000"/>
  </w:font>
  <w:font w:name="ＭＳ 明朝">
    <w:panose1 w:val="02020609040205080304"/>
    <w:charset w:val="4E"/>
    <w:family w:val="auto"/>
    <w:pitch w:val="default"/>
    <w:sig w:usb0="E00002FF" w:usb1="6AC7FDFB" w:usb2="08000012" w:usb3="00000000" w:csb0="4002009F" w:csb1="DFD70000"/>
  </w:font>
  <w:font w:name="ＭＳ Ｐゴシック">
    <w:panose1 w:val="020B0600070205080204"/>
    <w:charset w:val="4E"/>
    <w:family w:val="auto"/>
    <w:pitch w:val="default"/>
    <w:sig w:usb0="E00002FF" w:usb1="6AC7FDFB" w:usb2="08000012" w:usb3="00000000" w:csb0="4002009F" w:csb1="DFD70000"/>
  </w:font>
  <w:font w:name="ＭＳ Ｐ明朝">
    <w:panose1 w:val="02020600040205080304"/>
    <w:charset w:val="4E"/>
    <w:family w:val="auto"/>
    <w:pitch w:val="default"/>
    <w:sig w:usb0="E00002FF" w:usb1="6AC7FDFB" w:usb2="08000012" w:usb3="00000000" w:csb0="4002009F" w:csb1="DFD70000"/>
  </w:font>
  <w:font w:name="HG丸ｺﾞｼｯｸM-PRO">
    <w:panose1 w:val="020F0400000000000000"/>
    <w:charset w:val="4E"/>
    <w:family w:val="auto"/>
    <w:pitch w:val="default"/>
    <w:sig w:usb0="E00002FF" w:usb1="2AC7EDFE" w:usb2="00000012" w:usb3="00000000" w:csb0="00020001" w:csb1="00000000"/>
  </w:font>
  <w:font w:name="ＤＦＰ教科書体W3">
    <w:altName w:val="TT-隷書E1 Regular"/>
    <w:panose1 w:val="02020309010101010101"/>
    <w:charset w:val="4E"/>
    <w:family w:val="auto"/>
    <w:pitch w:val="default"/>
    <w:sig w:usb0="00000000" w:usb1="00000000" w:usb2="00000010" w:usb3="00000000" w:csb0="00020000" w:csb1="00000000"/>
  </w:font>
  <w:font w:name="ＤＦＰ行書体">
    <w:altName w:val="モトヤ古印体3等幅"/>
    <w:panose1 w:val="03000300010101010101"/>
    <w:charset w:val="4E"/>
    <w:family w:val="auto"/>
    <w:pitch w:val="default"/>
    <w:sig w:usb0="00000000" w:usb1="00000000" w:usb2="00000010" w:usb3="00000000" w:csb0="00020000" w:csb1="00000000"/>
  </w:font>
  <w:font w:name="モトヤ古印体3等幅">
    <w:altName w:val="Times New Roman"/>
    <w:panose1 w:val="03000309000000000000"/>
    <w:charset w:val="80"/>
    <w:family w:val="auto"/>
    <w:pitch w:val="default"/>
    <w:sig w:usb0="00000000" w:usb1="00000000" w:usb2="00000000" w:usb3="00000000" w:csb0="00020000" w:csb1="00000000"/>
  </w:font>
  <w:font w:name="モトヤ古印体3等幅">
    <w:altName w:val="モトヤ古印体3等幅"/>
    <w:panose1 w:val="03000309000000000000"/>
    <w:charset w:val="4E"/>
    <w:family w:val="auto"/>
    <w:pitch w:val="default"/>
    <w:sig w:usb0="00000000" w:usb1="00000000" w:usb2="00000000" w:usb3="00000000" w:csb0="00020000" w:csb1="00000000"/>
  </w:font>
  <w:font w:name="TT-隷書E1 Regular">
    <w:altName w:val="Times New Roman"/>
    <w:panose1 w:val="02020300000000000000"/>
    <w:charset w:val="80"/>
    <w:family w:val="auto"/>
    <w:pitch w:val="default"/>
    <w:sig w:usb0="00000000" w:usb1="00000000" w:usb2="00000012" w:usb3="00000000" w:csb0="00020005" w:csb1="00000000"/>
  </w:font>
  <w:font w:name="TT-隷書E1 Regular">
    <w:altName w:val="TT-隷書E1 Regular"/>
    <w:panose1 w:val="02020300000000000000"/>
    <w:charset w:val="4E"/>
    <w:family w:val="auto"/>
    <w:pitch w:val="default"/>
    <w:sig w:usb0="00000000" w:usb1="00000000" w:usb2="00000012" w:usb3="00000000" w:csb0="00020005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ge">
                <wp:posOffset>10279380</wp:posOffset>
              </wp:positionV>
              <wp:extent cx="8001000" cy="133985"/>
              <wp:effectExtent l="0" t="0" r="0" b="3175"/>
              <wp:wrapNone/>
              <wp:docPr id="1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1339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3399">
                              <a:alpha val="100000"/>
                            </a:srgbClr>
                          </a:gs>
                          <a:gs pos="25000">
                            <a:srgbClr val="FF6633">
                              <a:alpha val="82500"/>
                            </a:srgbClr>
                          </a:gs>
                          <a:gs pos="50000">
                            <a:srgbClr val="FFFF00">
                              <a:alpha val="65000"/>
                            </a:srgbClr>
                          </a:gs>
                          <a:gs pos="75000">
                            <a:srgbClr val="01A78F">
                              <a:alpha val="47500"/>
                            </a:srgbClr>
                          </a:gs>
                          <a:gs pos="100000">
                            <a:srgbClr val="3366FF">
                              <a:alpha val="30000"/>
                            </a:srgbClr>
                          </a:gs>
                        </a:gsLst>
                        <a:lin ang="0" scaled="1"/>
                        <a:tileRect/>
                      </a:gra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snapToGrid w:val="0"/>
                            <w:rPr>
                              <w:rFonts w:ascii="ＤＦＰ行書体" w:hAnsi="ＤＦＰ行書体" w:eastAsia="ＤＦＰ行書体"/>
                              <w:b/>
                              <w:sz w:val="44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-90pt;margin-top:809.4pt;height:10.55pt;width:630pt;mso-position-vertical-relative:page;z-index:1024;mso-width-relative:page;mso-height-relative:page;" fillcolor="#FF3399" filled="t" stroked="f" coordsize="21600,21600" o:gfxdata="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zO&#10;zXzaAAAADwEAAA8AAAAAAAAAAQAgAAAAIgAAAGRycy9kb3ducmV2LnhtbFBLAQIUABQAAAAIAIdO&#10;4kAGP/jEIQIAAPYEAAAOAAAAAAAAAAEAIAAAACkBAABkcnMvZTJvRG9jLnhtbFBLBQYAAAAABgAG&#10;AFkBAAC8BQAAAAA=&#10;">
              <v:fill type="gradient" on="t" color2="#3366FF" opacity="19660f" colors="0f #FF3399;16384f #FF6633;32768f #FFFF00;49152f #01A78F;65536f #3366FF" angle="90" focus="100%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snapToGrid w:val="0"/>
                      <w:rPr>
                        <w:rFonts w:ascii="ＤＦＰ行書体" w:hAnsi="ＤＦＰ行書体" w:eastAsia="ＤＦＰ行書体"/>
                        <w:b/>
                        <w:sz w:val="44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3822700</wp:posOffset>
              </wp:positionH>
              <wp:positionV relativeFrom="paragraph">
                <wp:posOffset>161290</wp:posOffset>
              </wp:positionV>
              <wp:extent cx="2697480" cy="314325"/>
              <wp:effectExtent l="0" t="0" r="0" b="0"/>
              <wp:wrapNone/>
              <wp:docPr id="7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748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ＭＳ Ｐゴシック" w:hAnsi="ＭＳ Ｐゴシック" w:eastAsia="ＭＳ Ｐゴシック"/>
                              <w:sz w:val="14"/>
                            </w:rPr>
                          </w:pPr>
                          <w:r>
                            <w:rPr>
                              <w:rFonts w:hint="eastAsia" w:ascii="ＭＳ Ｐゴシック" w:hAnsi="ＭＳ Ｐゴシック" w:eastAsia="ＭＳ Ｐゴシック"/>
                              <w:sz w:val="14"/>
                            </w:rPr>
                            <w:t>〒１０５−０００３　東京都港区西新橋二丁目８番１号ワカサビル４Ｆ</w:t>
                          </w:r>
                        </w:p>
                        <w:p>
                          <w:pPr>
                            <w:snapToGrid w:val="0"/>
                            <w:rPr>
                              <w:rFonts w:ascii="ＭＳ Ｐゴシック" w:hAnsi="ＭＳ Ｐゴシック" w:eastAsia="ＭＳ Ｐゴシック"/>
                              <w:sz w:val="14"/>
                            </w:rPr>
                          </w:pPr>
                          <w:r>
                            <w:rPr>
                              <w:rFonts w:hint="eastAsia" w:ascii="ＭＳ Ｐゴシック" w:hAnsi="ＭＳ Ｐゴシック" w:eastAsia="ＭＳ Ｐゴシック"/>
                              <w:sz w:val="14"/>
                            </w:rPr>
                            <w:t>創造工学研究所内</w:t>
                          </w:r>
                          <w:r>
                            <w:rPr>
                              <w:rFonts w:ascii="ＭＳ Ｐゴシック" w:hAnsi="ＭＳ Ｐゴシック" w:eastAsia="ＭＳ Ｐゴシック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hint="eastAsia" w:ascii="ＭＳ Ｐゴシック" w:hAnsi="ＭＳ Ｐゴシック" w:eastAsia="ＭＳ Ｐゴシック"/>
                              <w:sz w:val="14"/>
                            </w:rPr>
                            <w:t>☎</w:t>
                          </w:r>
                          <w:r>
                            <w:rPr>
                              <w:rFonts w:ascii="ＭＳ Ｐゴシック" w:hAnsi="ＭＳ Ｐゴシック" w:eastAsia="ＭＳ Ｐゴシック"/>
                              <w:sz w:val="14"/>
                            </w:rPr>
                            <w:t xml:space="preserve">/FAX </w:t>
                          </w:r>
                          <w:r>
                            <w:rPr>
                              <w:rFonts w:hint="eastAsia" w:ascii="ＭＳ Ｐゴシック" w:hAnsi="ＭＳ Ｐゴシック" w:eastAsia="ＭＳ Ｐゴシック"/>
                              <w:sz w:val="14"/>
                            </w:rPr>
                            <w:t>０３−３５０４−２６００</w:t>
                          </w:r>
                        </w:p>
                      </w:txbxContent>
                    </wps:txbx>
                    <wps:bodyPr lIns="91440" tIns="19431" rIns="91440" bIns="19431" upright="1"/>
                  </wps:wsp>
                </a:graphicData>
              </a:graphic>
            </wp:anchor>
          </w:drawing>
        </mc:Choice>
        <mc:Fallback>
          <w:pict>
            <v:rect id="Text Box 10" o:spid="_x0000_s1026" o:spt="1" style="position:absolute;left:0pt;margin-left:301pt;margin-top:12.7pt;height:24.75pt;width:212.4pt;z-index:1024;mso-width-relative:page;mso-height-relative:page;" filled="f" stroked="f" coordsize="21600,21600" o:gfxdata="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2Fk8KdoAAAAKAQAADwAAAAAAAAAB&#10;ACAAAAAiAAAAZHJzL2Rvd25yZXYueG1sUEsBAhQAFAAAAAgAh07iQEqILdGcAQAAMwMAAA4AAAAA&#10;AAAAAQAgAAAAKQEAAGRycy9lMm9Eb2MueG1sUEsFBgAAAAAGAAYAWQEAADcFAAAAAA==&#10;">
              <v:fill on="f" focussize="0,0"/>
              <v:stroke on="f"/>
              <v:imagedata o:title=""/>
              <o:lock v:ext="edit" aspectratio="f"/>
              <v:textbox inset="2.54mm,0.53975mm,2.54mm,0.53975mm">
                <w:txbxContent>
                  <w:p>
                    <w:pPr>
                      <w:snapToGrid w:val="0"/>
                      <w:rPr>
                        <w:rFonts w:ascii="ＭＳ Ｐゴシック" w:hAnsi="ＭＳ Ｐゴシック" w:eastAsia="ＭＳ Ｐゴシック"/>
                        <w:sz w:val="14"/>
                      </w:rPr>
                    </w:pPr>
                    <w:r>
                      <w:rPr>
                        <w:rFonts w:hint="eastAsia" w:ascii="ＭＳ Ｐゴシック" w:hAnsi="ＭＳ Ｐゴシック" w:eastAsia="ＭＳ Ｐゴシック"/>
                        <w:sz w:val="14"/>
                      </w:rPr>
                      <w:t>〒１０５−０００３　東京都港区西新橋二丁目８番１号ワカサビル４Ｆ</w:t>
                    </w:r>
                  </w:p>
                  <w:p>
                    <w:pPr>
                      <w:snapToGrid w:val="0"/>
                      <w:rPr>
                        <w:rFonts w:ascii="ＭＳ Ｐゴシック" w:hAnsi="ＭＳ Ｐゴシック" w:eastAsia="ＭＳ Ｐゴシック"/>
                        <w:sz w:val="14"/>
                      </w:rPr>
                    </w:pPr>
                    <w:r>
                      <w:rPr>
                        <w:rFonts w:hint="eastAsia" w:ascii="ＭＳ Ｐゴシック" w:hAnsi="ＭＳ Ｐゴシック" w:eastAsia="ＭＳ Ｐゴシック"/>
                        <w:sz w:val="14"/>
                      </w:rPr>
                      <w:t>創造工学研究所内</w:t>
                    </w:r>
                    <w:r>
                      <w:rPr>
                        <w:rFonts w:ascii="ＭＳ Ｐゴシック" w:hAnsi="ＭＳ Ｐゴシック" w:eastAsia="ＭＳ Ｐゴシック"/>
                        <w:sz w:val="14"/>
                      </w:rPr>
                      <w:t xml:space="preserve"> </w:t>
                    </w:r>
                    <w:r>
                      <w:rPr>
                        <w:rFonts w:hint="eastAsia" w:ascii="ＭＳ Ｐゴシック" w:hAnsi="ＭＳ Ｐゴシック" w:eastAsia="ＭＳ Ｐゴシック"/>
                        <w:sz w:val="14"/>
                      </w:rPr>
                      <w:t>☎</w:t>
                    </w:r>
                    <w:r>
                      <w:rPr>
                        <w:rFonts w:ascii="ＭＳ Ｐゴシック" w:hAnsi="ＭＳ Ｐゴシック" w:eastAsia="ＭＳ Ｐゴシック"/>
                        <w:sz w:val="14"/>
                      </w:rPr>
                      <w:t xml:space="preserve">/FAX </w:t>
                    </w:r>
                    <w:r>
                      <w:rPr>
                        <w:rFonts w:hint="eastAsia" w:ascii="ＭＳ Ｐゴシック" w:hAnsi="ＭＳ Ｐゴシック" w:eastAsia="ＭＳ Ｐゴシック"/>
                        <w:sz w:val="14"/>
                      </w:rPr>
                      <w:t>０３−３５０４−２６００</w:t>
                    </w:r>
                  </w:p>
                </w:txbxContent>
              </v:textbox>
            </v:rect>
          </w:pict>
        </mc:Fallback>
      </mc:AlternateContent>
    </w:r>
    <w:r>
      <w:drawing>
        <wp:anchor distT="0" distB="0" distL="114300" distR="114300" simplePos="0" relativeHeight="1024" behindDoc="0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93980</wp:posOffset>
          </wp:positionV>
          <wp:extent cx="3869055" cy="474345"/>
          <wp:effectExtent l="0" t="0" r="1905" b="13335"/>
          <wp:wrapNone/>
          <wp:docPr id="8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図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9055" cy="4743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442595</wp:posOffset>
              </wp:positionV>
              <wp:extent cx="4229100" cy="127635"/>
              <wp:effectExtent l="0" t="0" r="7620" b="9525"/>
              <wp:wrapNone/>
              <wp:docPr id="9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29100" cy="127635"/>
                      </a:xfrm>
                      <a:prstGeom prst="rect">
                        <a:avLst/>
                      </a:prstGeom>
                      <a:solidFill>
                        <a:srgbClr val="F6C4DD"/>
                      </a:solidFill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91440" tIns="91440" rIns="91440" bIns="91440" upright="1"/>
                  </wps:wsp>
                </a:graphicData>
              </a:graphic>
            </wp:anchor>
          </w:drawing>
        </mc:Choice>
        <mc:Fallback>
          <w:pict>
            <v:rect id="Text Box 4" o:spid="_x0000_s1026" o:spt="1" style="position:absolute;left:0pt;margin-left:225pt;margin-top:34.85pt;height:10.05pt;width:333pt;z-index:1024;mso-width-relative:page;mso-height-relative:page;" fillcolor="#F6C4DD" filled="t" stroked="f" coordsize="21600,21600" o:gfxdata="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LvIkdkA&#10;AAAKAQAADwAAAAAAAAABACAAAAAiAAAAZHJzL2Rvd25yZXYueG1sUEsBAhQAFAAAAAgAh07iQPy0&#10;2EWsAQAAWwMAAA4AAAAAAAAAAQAgAAAAKAEAAGRycy9lMm9Eb2MueG1sUEsFBgAAAAAGAAYAWQEA&#10;AEYFAAAAAA==&#10;">
              <v:fill on="t" focussize="0,0"/>
              <v:stroke on="f"/>
              <v:imagedata o:title=""/>
              <o:lock v:ext="edit" aspectratio="f"/>
              <v:textbox inset="2.54mm,2.54mm,2.54mm,2.54mm">
                <w:txbxContent>
                  <w:p/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-1126490</wp:posOffset>
              </wp:positionH>
              <wp:positionV relativeFrom="paragraph">
                <wp:posOffset>443865</wp:posOffset>
              </wp:positionV>
              <wp:extent cx="1145540" cy="126365"/>
              <wp:effectExtent l="0" t="0" r="12700" b="10795"/>
              <wp:wrapNone/>
              <wp:docPr id="10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5540" cy="126365"/>
                      </a:xfrm>
                      <a:prstGeom prst="rect">
                        <a:avLst/>
                      </a:prstGeom>
                      <a:solidFill>
                        <a:srgbClr val="3969F1"/>
                      </a:solidFill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91440" tIns="91440" rIns="91440" bIns="91440" upright="1"/>
                  </wps:wsp>
                </a:graphicData>
              </a:graphic>
            </wp:anchor>
          </w:drawing>
        </mc:Choice>
        <mc:Fallback>
          <w:pict>
            <v:rect id="Text Box 5" o:spid="_x0000_s1026" o:spt="1" style="position:absolute;left:0pt;margin-left:-88.7pt;margin-top:34.95pt;height:9.95pt;width:90.2pt;z-index:1024;mso-width-relative:page;mso-height-relative:page;" fillcolor="#3969F1" filled="t" stroked="f" coordsize="21600,21600" o:gfxdata="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nulje1QAAAAgB&#10;AAAPAAAAAAAAAAEAIAAAACIAAABkcnMvZG93bnJldi54bWxQSwECFAAUAAAACACHTuJAdh2j/6wB&#10;AABcAwAADgAAAAAAAAABACAAAAAkAQAAZHJzL2Uyb0RvYy54bWxQSwUGAAAAAAYABgBZAQAAQgUA&#10;AAAA&#10;">
              <v:fill on="t" focussize="0,0"/>
              <v:stroke on="f"/>
              <v:imagedata o:title=""/>
              <o:lock v:ext="edit" aspectratio="f"/>
              <v:textbox inset="2.54mm,2.54mm,2.54mm,2.54mm">
                <w:txbxContent>
                  <w:p/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960"/>
  <w:drawingGridHorizontalSpacing w:val="201"/>
  <w:drawingGridVerticalSpacing w:val="225"/>
  <w:displayHorizontalDrawingGridEvery w:val="0"/>
  <w:displayVerticalDrawingGridEvery w:val="2"/>
  <w:doNotShadeFormData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A5"/>
    <w:rsid w:val="00003221"/>
    <w:rsid w:val="00015A56"/>
    <w:rsid w:val="00021D09"/>
    <w:rsid w:val="0005329F"/>
    <w:rsid w:val="000704CF"/>
    <w:rsid w:val="000C0957"/>
    <w:rsid w:val="00100F24"/>
    <w:rsid w:val="00155FD3"/>
    <w:rsid w:val="00164A37"/>
    <w:rsid w:val="001B64F5"/>
    <w:rsid w:val="001C7E51"/>
    <w:rsid w:val="001D30DF"/>
    <w:rsid w:val="002103FE"/>
    <w:rsid w:val="002E34B9"/>
    <w:rsid w:val="00303016"/>
    <w:rsid w:val="00360B06"/>
    <w:rsid w:val="00394892"/>
    <w:rsid w:val="00424FE9"/>
    <w:rsid w:val="004409CA"/>
    <w:rsid w:val="0046727C"/>
    <w:rsid w:val="00483C9B"/>
    <w:rsid w:val="004B1B99"/>
    <w:rsid w:val="004C3440"/>
    <w:rsid w:val="004E40FA"/>
    <w:rsid w:val="0054630A"/>
    <w:rsid w:val="0054716D"/>
    <w:rsid w:val="006B3C9D"/>
    <w:rsid w:val="006D0236"/>
    <w:rsid w:val="006D54AF"/>
    <w:rsid w:val="00731694"/>
    <w:rsid w:val="007341C0"/>
    <w:rsid w:val="00765C4F"/>
    <w:rsid w:val="007B6F90"/>
    <w:rsid w:val="007D308A"/>
    <w:rsid w:val="00831040"/>
    <w:rsid w:val="008D12D3"/>
    <w:rsid w:val="008E135A"/>
    <w:rsid w:val="008F1FAF"/>
    <w:rsid w:val="00913CFC"/>
    <w:rsid w:val="00996003"/>
    <w:rsid w:val="009A5FA9"/>
    <w:rsid w:val="00A12652"/>
    <w:rsid w:val="00AE0633"/>
    <w:rsid w:val="00AF3BEB"/>
    <w:rsid w:val="00BA1FC6"/>
    <w:rsid w:val="00BD1794"/>
    <w:rsid w:val="00BE4688"/>
    <w:rsid w:val="00C71CC6"/>
    <w:rsid w:val="00CA3782"/>
    <w:rsid w:val="00CA44AB"/>
    <w:rsid w:val="00CA68CC"/>
    <w:rsid w:val="00CC3A75"/>
    <w:rsid w:val="00D10A36"/>
    <w:rsid w:val="00D21F8B"/>
    <w:rsid w:val="00D517C4"/>
    <w:rsid w:val="00DB01C3"/>
    <w:rsid w:val="00DC2449"/>
    <w:rsid w:val="00DC4D61"/>
    <w:rsid w:val="00DE596D"/>
    <w:rsid w:val="00E153B9"/>
    <w:rsid w:val="00EC3D14"/>
    <w:rsid w:val="00ED0F69"/>
    <w:rsid w:val="00F10CA5"/>
    <w:rsid w:val="00F42773"/>
    <w:rsid w:val="00FF52FD"/>
    <w:rsid w:val="0DC951A3"/>
    <w:rsid w:val="175D6E6E"/>
    <w:rsid w:val="28846302"/>
    <w:rsid w:val="28EC33A8"/>
    <w:rsid w:val="430022F3"/>
    <w:rsid w:val="48097BB3"/>
    <w:rsid w:val="61503232"/>
    <w:rsid w:val="66E72E3C"/>
    <w:rsid w:val="7DC3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iPriority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unhideWhenUsed="0" w:uiPriority="0" w:semiHidden="0" w:name="Strong"/>
    <w:lsdException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 w:cs="Times New Roman"/>
      <w:color w:val="000000"/>
      <w:kern w:val="2"/>
      <w:sz w:val="21"/>
      <w:szCs w:val="21"/>
      <w:lang w:val="en-US" w:eastAsia="ja-JP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szCs w:val="20"/>
    </w:rPr>
  </w:style>
  <w:style w:type="paragraph" w:styleId="3">
    <w:name w:val="footer"/>
    <w:basedOn w:val="1"/>
    <w:semiHidden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1"/>
    <w:unhideWhenUsed/>
    <w:uiPriority w:val="99"/>
    <w:rPr>
      <w:rFonts w:ascii="ヒラギノ角ゴ ProN W3" w:eastAsia="ヒラギノ角ゴ ProN W3"/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10">
    <w:name w:val="リスト段落1"/>
    <w:basedOn w:val="1"/>
    <w:qFormat/>
    <w:uiPriority w:val="34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" w:hAnsi="Times"/>
      <w:color w:val="auto"/>
      <w:kern w:val="0"/>
      <w:sz w:val="20"/>
      <w:szCs w:val="20"/>
    </w:rPr>
  </w:style>
  <w:style w:type="character" w:customStyle="1" w:styleId="11">
    <w:name w:val="吹き出し (文字)"/>
    <w:link w:val="4"/>
    <w:semiHidden/>
    <w:uiPriority w:val="99"/>
    <w:rPr>
      <w:rFonts w:ascii="ヒラギノ角ゴ ProN W3" w:hAnsi="Times New Roman" w:eastAsia="ヒラギノ角ゴ ProN W3"/>
      <w:color w:val="000000"/>
      <w:sz w:val="18"/>
      <w:szCs w:val="18"/>
    </w:rPr>
  </w:style>
  <w:style w:type="character" w:customStyle="1" w:styleId="12">
    <w:name w:val="apple-converted-space"/>
    <w:basedOn w:val="6"/>
    <w:uiPriority w:val="0"/>
  </w:style>
  <w:style w:type="character" w:customStyle="1" w:styleId="13">
    <w:name w:val="tel_link"/>
    <w:basedOn w:val="6"/>
    <w:qFormat/>
    <w:uiPriority w:val="0"/>
  </w:style>
  <w:style w:type="character" w:customStyle="1" w:styleId="14">
    <w:name w:val="br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有限会社納諾相研究所</Company>
  <Pages>1</Pages>
  <Words>3</Words>
  <Characters>22</Characters>
  <Lines>1</Lines>
  <Paragraphs>1</Paragraphs>
  <ScaleCrop>false</ScaleCrop>
  <LinksUpToDate>false</LinksUpToDate>
  <CharactersWithSpaces>24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2017-08-04T04:10:00Z</dcterms:created>
  <dc:creator>平野 輝美</dc:creator>
  <cp:lastModifiedBy>KENGO</cp:lastModifiedBy>
  <cp:lastPrinted>2016-12-10T05:53:00Z</cp:lastPrinted>
  <dcterms:modified xsi:type="dcterms:W3CDTF">2018-01-12T14:09:43Z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